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6A5" w:rsidRPr="00A0073A" w:rsidRDefault="00E336A5" w:rsidP="00E336A5">
      <w:pPr>
        <w:pStyle w:val="2"/>
        <w:tabs>
          <w:tab w:val="clear" w:pos="567"/>
          <w:tab w:val="left" w:pos="0"/>
        </w:tabs>
        <w:ind w:left="0" w:firstLine="0"/>
        <w:rPr>
          <w:i/>
          <w:color w:val="5B9BD5"/>
          <w:lang w:val="el-GR"/>
        </w:rPr>
      </w:pPr>
      <w:bookmarkStart w:id="0" w:name="_Toc501091624"/>
      <w:r>
        <w:rPr>
          <w:lang w:val="el-GR"/>
        </w:rPr>
        <w:t>ΠΑΡΑΡΤΗΜΑ ΙΙI- ΕΝΤΥΠΟ ΣΥΜΜΟΡΦΩΣΗΣ ΩΣ ΠΡΟΣ ΤΙΣ ΤΕΧΝΙΚΕΣ ΠΡΟΔΙΑΓΡΑΦΕΣ</w:t>
      </w:r>
      <w:bookmarkEnd w:id="0"/>
    </w:p>
    <w:tbl>
      <w:tblPr>
        <w:tblW w:w="94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4"/>
        <w:gridCol w:w="5478"/>
      </w:tblGrid>
      <w:tr w:rsidR="00E336A5" w:rsidRPr="00A93796" w:rsidTr="001848E9">
        <w:trPr>
          <w:trHeight w:val="2380"/>
        </w:trPr>
        <w:tc>
          <w:tcPr>
            <w:tcW w:w="3954" w:type="dxa"/>
          </w:tcPr>
          <w:p w:rsidR="00E336A5" w:rsidRPr="006F73C2" w:rsidRDefault="007E33F0" w:rsidP="001848E9">
            <w:pPr>
              <w:rPr>
                <w:lang w:val="el-GR"/>
              </w:rPr>
            </w:pPr>
            <w:bookmarkStart w:id="1" w:name="_Toc499730632"/>
            <w:bookmarkStart w:id="2" w:name="_Toc501091625"/>
            <w:r>
              <w:rPr>
                <w:szCs w:val="2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8.6pt;margin-top:0;width:36pt;height:31.9pt;z-index:-251658752;visibility:visible;mso-wrap-edited:f" wrapcoords="-568 0 -568 21032 21600 21032 21600 0 -568 0">
                  <v:imagedata r:id="rId4" o:title=""/>
                  <w10:wrap type="topAndBottom" side="largest" anchorx="page"/>
                </v:shape>
                <o:OLEObject Type="Embed" ProgID="Word.Picture.8" ShapeID="_x0000_s1026" DrawAspect="Content" ObjectID="_1606639548" r:id="rId5"/>
              </w:object>
            </w:r>
            <w:r w:rsidR="00E336A5" w:rsidRPr="006F73C2">
              <w:rPr>
                <w:szCs w:val="22"/>
                <w:lang w:val="el-GR"/>
              </w:rPr>
              <w:br w:type="page"/>
              <w:t xml:space="preserve">ΕΛΛΗΝΙΚΗ ΔΗΜΟΚΡΑΤΙΑ                                              </w:t>
            </w:r>
          </w:p>
          <w:p w:rsidR="00E336A5" w:rsidRPr="006F73C2" w:rsidRDefault="00E336A5" w:rsidP="001848E9">
            <w:pPr>
              <w:rPr>
                <w:lang w:val="el-GR"/>
              </w:rPr>
            </w:pPr>
            <w:r w:rsidRPr="006F73C2">
              <w:rPr>
                <w:szCs w:val="22"/>
                <w:lang w:val="el-GR"/>
              </w:rPr>
              <w:t xml:space="preserve">Δ Η Μ Ο Σ   </w:t>
            </w:r>
            <w:proofErr w:type="spellStart"/>
            <w:r w:rsidRPr="006F73C2">
              <w:rPr>
                <w:szCs w:val="22"/>
                <w:lang w:val="el-GR"/>
              </w:rPr>
              <w:t>Σ</w:t>
            </w:r>
            <w:proofErr w:type="spellEnd"/>
            <w:r w:rsidRPr="006F73C2">
              <w:rPr>
                <w:szCs w:val="22"/>
                <w:lang w:val="el-GR"/>
              </w:rPr>
              <w:t xml:space="preserve"> Η Τ Ε Ι Α Σ </w:t>
            </w:r>
          </w:p>
          <w:p w:rsidR="00E336A5" w:rsidRPr="006F73C2" w:rsidRDefault="00E336A5" w:rsidP="001848E9">
            <w:pPr>
              <w:rPr>
                <w:lang w:val="el-GR"/>
              </w:rPr>
            </w:pPr>
            <w:r w:rsidRPr="006F73C2">
              <w:rPr>
                <w:szCs w:val="22"/>
                <w:lang w:val="el-GR"/>
              </w:rPr>
              <w:t xml:space="preserve">         </w:t>
            </w:r>
            <w:r>
              <w:rPr>
                <w:szCs w:val="22"/>
                <w:lang w:val="el-GR"/>
              </w:rPr>
              <w:t xml:space="preserve">                              </w:t>
            </w:r>
          </w:p>
        </w:tc>
        <w:tc>
          <w:tcPr>
            <w:tcW w:w="5478" w:type="dxa"/>
          </w:tcPr>
          <w:p w:rsidR="00E336A5" w:rsidRPr="006F73C2" w:rsidRDefault="00E336A5" w:rsidP="001848E9">
            <w:pPr>
              <w:jc w:val="center"/>
              <w:rPr>
                <w:lang w:val="el-GR"/>
              </w:rPr>
            </w:pPr>
          </w:p>
          <w:p w:rsidR="00E336A5" w:rsidRPr="00A93796" w:rsidRDefault="00E336A5" w:rsidP="001848E9">
            <w:pPr>
              <w:jc w:val="center"/>
              <w:rPr>
                <w:b/>
                <w:u w:val="single"/>
                <w:lang w:val="el-GR"/>
              </w:rPr>
            </w:pPr>
            <w:r w:rsidRPr="00A93796">
              <w:rPr>
                <w:b/>
                <w:szCs w:val="22"/>
                <w:u w:val="single"/>
                <w:lang w:val="el-GR"/>
              </w:rPr>
              <w:t>ΥΠΗΡΕΣΙΑ:</w:t>
            </w:r>
          </w:p>
          <w:p w:rsidR="00E336A5" w:rsidRPr="00A93796" w:rsidRDefault="00E336A5" w:rsidP="001848E9">
            <w:pPr>
              <w:jc w:val="center"/>
              <w:rPr>
                <w:rFonts w:asciiTheme="minorHAnsi" w:hAnsiTheme="minorHAnsi" w:cstheme="minorHAnsi"/>
                <w:b/>
                <w:sz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el-GR"/>
              </w:rPr>
              <w:t xml:space="preserve">« </w:t>
            </w:r>
            <w:r w:rsidRPr="006805B5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ΜΕΤΑΦΟΡΤΩΣΗ ΚΑΙ ΜΕΤΑΦΟΡΑ ΑΝΑΚΥΚΛΩΣΙΜΩΝ ΑΠΟΒΛΗΤΩΝ ΣΥΣΚΕΥΑΣΙΑΣ ΤΟΥ ΔΗΜΟΥ ΣΗΤΕΙΑΣ ΣΤΟ ΚΕΝΤΡΟ </w:t>
            </w:r>
            <w:r w:rsidRPr="00A93796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ΔΙΑΛΟΓΗΣ ΑΝΑΚΥΚΛΩΣΙΜΩΝ ΥΛΙΚΩΝ (ΚΔΑΥ) ΗΡΑΚΛΕΙΟΥ».</w:t>
            </w:r>
          </w:p>
          <w:p w:rsidR="00E336A5" w:rsidRDefault="00E336A5" w:rsidP="001848E9">
            <w:pPr>
              <w:jc w:val="left"/>
              <w:rPr>
                <w:szCs w:val="22"/>
                <w:lang w:val="el-GR"/>
              </w:rPr>
            </w:pPr>
          </w:p>
          <w:p w:rsidR="00E336A5" w:rsidRPr="007E33F0" w:rsidRDefault="00E336A5" w:rsidP="001848E9">
            <w:pPr>
              <w:jc w:val="center"/>
              <w:rPr>
                <w:b/>
                <w:szCs w:val="22"/>
                <w:u w:val="single"/>
                <w:lang w:val="el-GR"/>
              </w:rPr>
            </w:pPr>
            <w:r w:rsidRPr="007E33F0">
              <w:rPr>
                <w:b/>
                <w:szCs w:val="22"/>
                <w:u w:val="single"/>
                <w:lang w:val="el-GR"/>
              </w:rPr>
              <w:t xml:space="preserve">ΑΡ.ΔΙΑΚΗΡΥΞΗΣ: </w:t>
            </w:r>
            <w:r w:rsidR="007E33F0" w:rsidRPr="007E33F0">
              <w:rPr>
                <w:b/>
                <w:szCs w:val="22"/>
                <w:u w:val="single"/>
                <w:lang w:val="el-GR"/>
              </w:rPr>
              <w:t xml:space="preserve">6728 </w:t>
            </w:r>
            <w:r w:rsidRPr="007E33F0">
              <w:rPr>
                <w:b/>
                <w:szCs w:val="22"/>
                <w:u w:val="single"/>
                <w:lang w:val="el-GR"/>
              </w:rPr>
              <w:t>/18-12-2018</w:t>
            </w:r>
            <w:bookmarkStart w:id="3" w:name="_GoBack"/>
            <w:bookmarkEnd w:id="3"/>
          </w:p>
        </w:tc>
      </w:tr>
    </w:tbl>
    <w:p w:rsidR="00E336A5" w:rsidRDefault="00E336A5" w:rsidP="00E336A5">
      <w:pPr>
        <w:pStyle w:val="4"/>
        <w:jc w:val="center"/>
        <w:rPr>
          <w:rFonts w:asciiTheme="minorHAnsi" w:hAnsiTheme="minorHAnsi"/>
          <w:sz w:val="24"/>
          <w:szCs w:val="24"/>
          <w:lang w:val="el-GR"/>
        </w:rPr>
      </w:pPr>
      <w:r w:rsidRPr="006B6210">
        <w:rPr>
          <w:rFonts w:asciiTheme="minorHAnsi" w:hAnsiTheme="minorHAnsi"/>
          <w:sz w:val="24"/>
          <w:szCs w:val="24"/>
          <w:lang w:val="el-GR"/>
        </w:rPr>
        <w:t xml:space="preserve">ΕΝΤΥΠΟ </w:t>
      </w:r>
      <w:r>
        <w:rPr>
          <w:rFonts w:asciiTheme="minorHAnsi" w:hAnsiTheme="minorHAnsi"/>
          <w:sz w:val="24"/>
          <w:szCs w:val="24"/>
          <w:lang w:val="el-GR"/>
        </w:rPr>
        <w:t xml:space="preserve">ΣΥΜΜΟΡΦΩΣΗΣ ΩΣ ΠΡΟΣ ΤΙΣ  </w:t>
      </w:r>
      <w:r w:rsidRPr="006B6210">
        <w:rPr>
          <w:rFonts w:asciiTheme="minorHAnsi" w:hAnsiTheme="minorHAnsi"/>
          <w:sz w:val="24"/>
          <w:szCs w:val="24"/>
          <w:lang w:val="el-GR"/>
        </w:rPr>
        <w:t>ΤΕΧΝΙΚ</w:t>
      </w:r>
      <w:bookmarkEnd w:id="1"/>
      <w:bookmarkEnd w:id="2"/>
      <w:r>
        <w:rPr>
          <w:rFonts w:asciiTheme="minorHAnsi" w:hAnsiTheme="minorHAnsi"/>
          <w:sz w:val="24"/>
          <w:szCs w:val="24"/>
          <w:lang w:val="el-GR"/>
        </w:rPr>
        <w:t>ΕΣ ΑΠΑΙΤΗΣΕΙΣ</w:t>
      </w:r>
    </w:p>
    <w:p w:rsidR="00E336A5" w:rsidRDefault="00E336A5" w:rsidP="00E336A5">
      <w:pPr>
        <w:autoSpaceDE w:val="0"/>
        <w:autoSpaceDN w:val="0"/>
        <w:adjustRightInd w:val="0"/>
        <w:rPr>
          <w:szCs w:val="22"/>
          <w:lang w:val="el-GR"/>
        </w:rPr>
      </w:pPr>
    </w:p>
    <w:p w:rsidR="00E336A5" w:rsidRPr="00EE105E" w:rsidRDefault="00E336A5" w:rsidP="00E336A5">
      <w:pPr>
        <w:autoSpaceDE w:val="0"/>
        <w:autoSpaceDN w:val="0"/>
        <w:adjustRightInd w:val="0"/>
        <w:rPr>
          <w:szCs w:val="22"/>
          <w:lang w:val="el-GR"/>
        </w:rPr>
      </w:pPr>
      <w:r w:rsidRPr="00EE105E">
        <w:rPr>
          <w:szCs w:val="22"/>
          <w:lang w:val="el-GR"/>
        </w:rPr>
        <w:t>Της επιχείρησης …………………………………, έδρα …………....</w:t>
      </w:r>
      <w:r>
        <w:rPr>
          <w:szCs w:val="22"/>
          <w:lang w:val="el-GR"/>
        </w:rPr>
        <w:t>.......................</w:t>
      </w:r>
      <w:r w:rsidRPr="00EE105E">
        <w:rPr>
          <w:szCs w:val="22"/>
          <w:lang w:val="el-GR"/>
        </w:rPr>
        <w:t xml:space="preserve">, </w:t>
      </w:r>
      <w:r>
        <w:rPr>
          <w:szCs w:val="22"/>
          <w:lang w:val="el-GR"/>
        </w:rPr>
        <w:t xml:space="preserve"> </w:t>
      </w:r>
      <w:r w:rsidRPr="00EE105E">
        <w:rPr>
          <w:szCs w:val="22"/>
          <w:lang w:val="el-GR"/>
        </w:rPr>
        <w:t>οδός ………………….,</w:t>
      </w:r>
    </w:p>
    <w:p w:rsidR="00E336A5" w:rsidRPr="00EE105E" w:rsidRDefault="00E336A5" w:rsidP="00E336A5">
      <w:pPr>
        <w:ind w:right="-148"/>
        <w:jc w:val="center"/>
        <w:rPr>
          <w:szCs w:val="22"/>
          <w:lang w:val="el-GR"/>
        </w:rPr>
      </w:pPr>
    </w:p>
    <w:p w:rsidR="00E336A5" w:rsidRPr="000A3ACE" w:rsidRDefault="00E336A5" w:rsidP="00E336A5">
      <w:pPr>
        <w:ind w:right="-148"/>
        <w:rPr>
          <w:szCs w:val="22"/>
          <w:lang w:val="el-GR"/>
        </w:rPr>
      </w:pPr>
      <w:r w:rsidRPr="00EE105E">
        <w:rPr>
          <w:szCs w:val="22"/>
          <w:lang w:val="el-GR"/>
        </w:rPr>
        <w:t>αριθμός ……, ΑΦΜ…………………, Δ.Ο.Υ. …………………..,τηλέφωνο ………………….,</w:t>
      </w:r>
      <w:r>
        <w:rPr>
          <w:szCs w:val="22"/>
          <w:lang w:val="el-GR"/>
        </w:rPr>
        <w:t xml:space="preserve"> </w:t>
      </w:r>
      <w:proofErr w:type="gramStart"/>
      <w:r w:rsidRPr="00E26525">
        <w:rPr>
          <w:szCs w:val="22"/>
        </w:rPr>
        <w:t>fax</w:t>
      </w:r>
      <w:proofErr w:type="gramEnd"/>
      <w:r>
        <w:rPr>
          <w:szCs w:val="22"/>
          <w:lang w:val="el-GR"/>
        </w:rPr>
        <w:t xml:space="preserve"> ………………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601"/>
        <w:gridCol w:w="6907"/>
        <w:gridCol w:w="2977"/>
      </w:tblGrid>
      <w:tr w:rsidR="00E336A5" w:rsidRPr="002E43D3" w:rsidTr="001848E9">
        <w:trPr>
          <w:jc w:val="center"/>
        </w:trPr>
        <w:tc>
          <w:tcPr>
            <w:tcW w:w="601" w:type="dxa"/>
            <w:vAlign w:val="center"/>
          </w:tcPr>
          <w:p w:rsidR="00E336A5" w:rsidRPr="00F95B81" w:rsidRDefault="00E336A5" w:rsidP="001848E9">
            <w:pPr>
              <w:pStyle w:val="normalwithoutspacing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Α.Α</w:t>
            </w:r>
          </w:p>
        </w:tc>
        <w:tc>
          <w:tcPr>
            <w:tcW w:w="6907" w:type="dxa"/>
            <w:vAlign w:val="center"/>
          </w:tcPr>
          <w:p w:rsidR="00E336A5" w:rsidRPr="00F95B81" w:rsidRDefault="00E336A5" w:rsidP="001848E9">
            <w:pPr>
              <w:pStyle w:val="normalwithoutspacing"/>
              <w:jc w:val="center"/>
              <w:rPr>
                <w:b/>
                <w:color w:val="000000" w:themeColor="text1"/>
                <w:szCs w:val="22"/>
              </w:rPr>
            </w:pPr>
            <w:r w:rsidRPr="00F95B81">
              <w:rPr>
                <w:b/>
                <w:color w:val="000000" w:themeColor="text1"/>
                <w:szCs w:val="22"/>
              </w:rPr>
              <w:t>ΕΛΑΧΙΣΤΗ ΤΕΧΝΙΚΗ ΑΠΑΙΤΗΣΗ</w:t>
            </w:r>
          </w:p>
        </w:tc>
        <w:tc>
          <w:tcPr>
            <w:tcW w:w="2977" w:type="dxa"/>
            <w:vAlign w:val="center"/>
          </w:tcPr>
          <w:p w:rsidR="00E336A5" w:rsidRPr="00F95B81" w:rsidRDefault="00E336A5" w:rsidP="001848E9">
            <w:pPr>
              <w:pStyle w:val="normalwithoutspacing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ΑΠΑΝΤΗΣΗ (ΣΥΜΜΟΡΦΩΣΗ)</w:t>
            </w:r>
          </w:p>
        </w:tc>
      </w:tr>
      <w:tr w:rsidR="00E336A5" w:rsidRPr="007E33F0" w:rsidTr="001848E9">
        <w:trPr>
          <w:jc w:val="center"/>
        </w:trPr>
        <w:tc>
          <w:tcPr>
            <w:tcW w:w="601" w:type="dxa"/>
            <w:vAlign w:val="center"/>
          </w:tcPr>
          <w:p w:rsidR="00E336A5" w:rsidRPr="00F95B81" w:rsidRDefault="00E336A5" w:rsidP="001848E9">
            <w:pPr>
              <w:pStyle w:val="normalwithoutspacing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1</w:t>
            </w:r>
          </w:p>
        </w:tc>
        <w:tc>
          <w:tcPr>
            <w:tcW w:w="6907" w:type="dxa"/>
            <w:vAlign w:val="center"/>
          </w:tcPr>
          <w:p w:rsidR="00E336A5" w:rsidRPr="00F95B81" w:rsidRDefault="00E336A5" w:rsidP="001848E9">
            <w:pPr>
              <w:pStyle w:val="normalwithoutspacing"/>
              <w:jc w:val="center"/>
              <w:rPr>
                <w:color w:val="000000" w:themeColor="text1"/>
                <w:szCs w:val="22"/>
              </w:rPr>
            </w:pPr>
            <w:r w:rsidRPr="00F95B81">
              <w:rPr>
                <w:rFonts w:asciiTheme="minorHAnsi" w:hAnsiTheme="minorHAnsi" w:cstheme="minorHAnsi"/>
                <w:szCs w:val="22"/>
              </w:rPr>
              <w:t xml:space="preserve">Ο Μεταφορικός εξοπλισμός των αποβλήτων να καλύπτει τις ελάχιστες απαιτήσεις για την εκτέλεση της υπηρεσίας σύμφωνα με </w:t>
            </w:r>
            <w:r w:rsidRPr="00F95B81">
              <w:rPr>
                <w:rFonts w:asciiTheme="minorHAnsi" w:hAnsiTheme="minorHAnsi" w:cstheme="minorHAnsi"/>
                <w:snapToGrid w:val="0"/>
                <w:color w:val="000000"/>
                <w:szCs w:val="22"/>
              </w:rPr>
              <w:t>το Παράρτημα Ι της Υ.Α.  οικ. 114218/97 (ΦΕΚ 1016 Β)</w:t>
            </w:r>
          </w:p>
        </w:tc>
        <w:tc>
          <w:tcPr>
            <w:tcW w:w="2977" w:type="dxa"/>
            <w:vAlign w:val="center"/>
          </w:tcPr>
          <w:p w:rsidR="00E336A5" w:rsidRPr="004A2BF1" w:rsidRDefault="00E336A5" w:rsidP="001848E9">
            <w:pPr>
              <w:pStyle w:val="normalwithoutspacing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ΑΠΑΝΤΗΣΗ</w:t>
            </w:r>
            <w:r w:rsidRPr="004A2BF1">
              <w:rPr>
                <w:b/>
                <w:color w:val="000000" w:themeColor="text1"/>
                <w:szCs w:val="22"/>
              </w:rPr>
              <w:t xml:space="preserve">: </w:t>
            </w:r>
            <w:r>
              <w:rPr>
                <w:b/>
                <w:color w:val="000000" w:themeColor="text1"/>
                <w:szCs w:val="22"/>
              </w:rPr>
              <w:t xml:space="preserve">Να </w:t>
            </w:r>
            <w:proofErr w:type="spellStart"/>
            <w:r w:rsidRPr="004A2BF1">
              <w:rPr>
                <w:b/>
                <w:color w:val="000000" w:themeColor="text1"/>
                <w:szCs w:val="22"/>
              </w:rPr>
              <w:t>περιγραφ</w:t>
            </w:r>
            <w:r>
              <w:rPr>
                <w:b/>
                <w:color w:val="000000" w:themeColor="text1"/>
                <w:szCs w:val="22"/>
              </w:rPr>
              <w:t>εί</w:t>
            </w:r>
            <w:proofErr w:type="spellEnd"/>
            <w:r>
              <w:rPr>
                <w:b/>
                <w:color w:val="000000" w:themeColor="text1"/>
                <w:szCs w:val="22"/>
              </w:rPr>
              <w:t xml:space="preserve"> το όχημα μεταφοράς (φορτηγό, ρυμουλκό </w:t>
            </w:r>
            <w:proofErr w:type="spellStart"/>
            <w:r>
              <w:rPr>
                <w:b/>
                <w:color w:val="000000" w:themeColor="text1"/>
                <w:szCs w:val="22"/>
              </w:rPr>
              <w:t>κλπ</w:t>
            </w:r>
            <w:proofErr w:type="spellEnd"/>
            <w:r>
              <w:rPr>
                <w:b/>
                <w:color w:val="000000" w:themeColor="text1"/>
                <w:szCs w:val="22"/>
              </w:rPr>
              <w:t xml:space="preserve">) καθώς και τα </w:t>
            </w:r>
            <w:proofErr w:type="spellStart"/>
            <w:r>
              <w:rPr>
                <w:b/>
                <w:color w:val="000000" w:themeColor="text1"/>
                <w:szCs w:val="22"/>
              </w:rPr>
              <w:t>απορριμματοκιβώτια</w:t>
            </w:r>
            <w:proofErr w:type="spellEnd"/>
          </w:p>
        </w:tc>
      </w:tr>
      <w:tr w:rsidR="00E336A5" w:rsidRPr="00F95B81" w:rsidTr="001848E9">
        <w:trPr>
          <w:jc w:val="center"/>
        </w:trPr>
        <w:tc>
          <w:tcPr>
            <w:tcW w:w="601" w:type="dxa"/>
            <w:vAlign w:val="center"/>
          </w:tcPr>
          <w:p w:rsidR="00E336A5" w:rsidRPr="00F95B81" w:rsidRDefault="00E336A5" w:rsidP="001848E9">
            <w:pPr>
              <w:pStyle w:val="normalwithoutspacing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2</w:t>
            </w:r>
          </w:p>
        </w:tc>
        <w:tc>
          <w:tcPr>
            <w:tcW w:w="6907" w:type="dxa"/>
            <w:vAlign w:val="center"/>
          </w:tcPr>
          <w:p w:rsidR="00E336A5" w:rsidRPr="00F95B81" w:rsidRDefault="00E336A5" w:rsidP="001848E9">
            <w:pPr>
              <w:widowControl w:val="0"/>
              <w:suppressAutoHyphens w:val="0"/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95B81">
              <w:rPr>
                <w:rFonts w:asciiTheme="minorHAnsi" w:hAnsiTheme="minorHAnsi" w:cstheme="minorHAnsi"/>
                <w:szCs w:val="22"/>
                <w:lang w:val="el-GR"/>
              </w:rPr>
              <w:t xml:space="preserve">Ο ανάδοχος θα πρέπει να διαθέτει (2) τουλάχιστον </w:t>
            </w:r>
            <w:proofErr w:type="spellStart"/>
            <w:r w:rsidRPr="00F95B81">
              <w:rPr>
                <w:rFonts w:asciiTheme="minorHAnsi" w:hAnsiTheme="minorHAnsi" w:cstheme="minorHAnsi"/>
                <w:szCs w:val="22"/>
                <w:lang w:val="el-GR"/>
              </w:rPr>
              <w:t>απορριματοκιβώτια</w:t>
            </w:r>
            <w:proofErr w:type="spellEnd"/>
            <w:r w:rsidRPr="00F95B81">
              <w:rPr>
                <w:rFonts w:asciiTheme="minorHAnsi" w:hAnsiTheme="minorHAnsi" w:cstheme="minorHAnsi"/>
                <w:szCs w:val="22"/>
                <w:lang w:val="el-GR"/>
              </w:rPr>
              <w:t xml:space="preserve"> μετά του κατάλληλου οχήματος μεταφοράς αυτών.</w:t>
            </w:r>
          </w:p>
        </w:tc>
        <w:tc>
          <w:tcPr>
            <w:tcW w:w="2977" w:type="dxa"/>
            <w:vAlign w:val="center"/>
          </w:tcPr>
          <w:p w:rsidR="00E336A5" w:rsidRPr="00F95B81" w:rsidRDefault="00E336A5" w:rsidP="001848E9">
            <w:pPr>
              <w:pStyle w:val="normalwithoutspacing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ΑΠΑΝΤΗΣΗ</w:t>
            </w:r>
            <w:r>
              <w:rPr>
                <w:b/>
                <w:color w:val="000000" w:themeColor="text1"/>
                <w:szCs w:val="22"/>
                <w:lang w:val="en-US"/>
              </w:rPr>
              <w:t xml:space="preserve">: NAI </w:t>
            </w:r>
            <w:r>
              <w:rPr>
                <w:b/>
                <w:color w:val="000000" w:themeColor="text1"/>
                <w:szCs w:val="22"/>
              </w:rPr>
              <w:t>ή ΟΧΙ</w:t>
            </w:r>
          </w:p>
        </w:tc>
      </w:tr>
      <w:tr w:rsidR="00E336A5" w:rsidRPr="00F95B81" w:rsidTr="001848E9">
        <w:trPr>
          <w:jc w:val="center"/>
        </w:trPr>
        <w:tc>
          <w:tcPr>
            <w:tcW w:w="601" w:type="dxa"/>
            <w:vAlign w:val="center"/>
          </w:tcPr>
          <w:p w:rsidR="00E336A5" w:rsidRPr="00F95B81" w:rsidRDefault="00E336A5" w:rsidP="001848E9">
            <w:pPr>
              <w:pStyle w:val="normalwithoutspacing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3</w:t>
            </w:r>
          </w:p>
        </w:tc>
        <w:tc>
          <w:tcPr>
            <w:tcW w:w="6907" w:type="dxa"/>
            <w:vAlign w:val="center"/>
          </w:tcPr>
          <w:p w:rsidR="00E336A5" w:rsidRPr="00F95B81" w:rsidRDefault="00E336A5" w:rsidP="001848E9">
            <w:pPr>
              <w:pStyle w:val="normalwithoutspacing"/>
              <w:jc w:val="center"/>
              <w:rPr>
                <w:b/>
                <w:color w:val="000000" w:themeColor="text1"/>
                <w:szCs w:val="22"/>
              </w:rPr>
            </w:pPr>
            <w:r w:rsidRPr="007D400A">
              <w:rPr>
                <w:rFonts w:asciiTheme="minorHAnsi" w:hAnsiTheme="minorHAnsi" w:cstheme="minorHAnsi"/>
                <w:szCs w:val="22"/>
              </w:rPr>
              <w:t xml:space="preserve">Τα </w:t>
            </w:r>
            <w:proofErr w:type="spellStart"/>
            <w:r w:rsidRPr="007D400A">
              <w:rPr>
                <w:rFonts w:asciiTheme="minorHAnsi" w:hAnsiTheme="minorHAnsi" w:cstheme="minorHAnsi"/>
                <w:szCs w:val="22"/>
              </w:rPr>
              <w:t>απορριμματοκιβώτια</w:t>
            </w:r>
            <w:proofErr w:type="spellEnd"/>
            <w:r w:rsidRPr="007D400A">
              <w:rPr>
                <w:rFonts w:asciiTheme="minorHAnsi" w:hAnsiTheme="minorHAnsi" w:cstheme="minorHAnsi"/>
                <w:szCs w:val="22"/>
              </w:rPr>
              <w:t xml:space="preserve"> θα είναι κλειστού τύπου για τον αποκλεισμό διασποράς αποβλήτων και να είναι εφοδιασμένα με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D400A">
              <w:rPr>
                <w:rFonts w:asciiTheme="minorHAnsi" w:hAnsiTheme="minorHAnsi" w:cstheme="minorHAnsi"/>
                <w:snapToGrid w:val="0"/>
                <w:color w:val="000000"/>
                <w:szCs w:val="22"/>
              </w:rPr>
              <w:t xml:space="preserve">σύστημα </w:t>
            </w:r>
            <w:proofErr w:type="spellStart"/>
            <w:r w:rsidRPr="007D400A">
              <w:rPr>
                <w:rFonts w:asciiTheme="minorHAnsi" w:hAnsiTheme="minorHAnsi" w:cstheme="minorHAnsi"/>
                <w:snapToGrid w:val="0"/>
                <w:color w:val="000000"/>
                <w:szCs w:val="22"/>
              </w:rPr>
              <w:t>αυτοσυμπίεσης</w:t>
            </w:r>
            <w:proofErr w:type="spellEnd"/>
            <w:r w:rsidRPr="007D400A">
              <w:rPr>
                <w:rFonts w:asciiTheme="minorHAnsi" w:hAnsiTheme="minorHAnsi" w:cstheme="minorHAnsi"/>
                <w:snapToGrid w:val="0"/>
                <w:color w:val="000000"/>
                <w:szCs w:val="22"/>
              </w:rPr>
              <w:t xml:space="preserve"> (</w:t>
            </w:r>
            <w:r w:rsidRPr="007D400A">
              <w:rPr>
                <w:rFonts w:asciiTheme="minorHAnsi" w:hAnsiTheme="minorHAnsi" w:cstheme="minorHAnsi"/>
                <w:snapToGrid w:val="0"/>
                <w:color w:val="000000"/>
                <w:szCs w:val="22"/>
                <w:lang w:val="en-US"/>
              </w:rPr>
              <w:t>Press</w:t>
            </w:r>
            <w:r w:rsidRPr="007D400A">
              <w:rPr>
                <w:rFonts w:asciiTheme="minorHAnsi" w:hAnsiTheme="minorHAnsi" w:cstheme="minorHAnsi"/>
                <w:snapToGrid w:val="0"/>
                <w:color w:val="000000"/>
                <w:szCs w:val="22"/>
              </w:rPr>
              <w:t xml:space="preserve"> </w:t>
            </w:r>
            <w:r w:rsidRPr="007D400A">
              <w:rPr>
                <w:rFonts w:asciiTheme="minorHAnsi" w:hAnsiTheme="minorHAnsi" w:cstheme="minorHAnsi"/>
                <w:snapToGrid w:val="0"/>
                <w:color w:val="000000"/>
                <w:szCs w:val="22"/>
                <w:lang w:val="en-US"/>
              </w:rPr>
              <w:t>container</w:t>
            </w:r>
            <w:r>
              <w:rPr>
                <w:rFonts w:asciiTheme="minorHAnsi" w:hAnsiTheme="minorHAnsi" w:cstheme="minorHAnsi"/>
                <w:snapToGrid w:val="0"/>
                <w:color w:val="000000"/>
                <w:szCs w:val="22"/>
              </w:rPr>
              <w:t>).</w:t>
            </w:r>
          </w:p>
        </w:tc>
        <w:tc>
          <w:tcPr>
            <w:tcW w:w="2977" w:type="dxa"/>
            <w:vAlign w:val="center"/>
          </w:tcPr>
          <w:p w:rsidR="00E336A5" w:rsidRPr="00F95B81" w:rsidRDefault="00E336A5" w:rsidP="001848E9">
            <w:pPr>
              <w:pStyle w:val="normalwithoutspacing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ΑΠΑΝΤΗΣΗ</w:t>
            </w:r>
            <w:r>
              <w:rPr>
                <w:b/>
                <w:color w:val="000000" w:themeColor="text1"/>
                <w:szCs w:val="22"/>
                <w:lang w:val="en-US"/>
              </w:rPr>
              <w:t xml:space="preserve">: NAI </w:t>
            </w:r>
            <w:r>
              <w:rPr>
                <w:b/>
                <w:color w:val="000000" w:themeColor="text1"/>
                <w:szCs w:val="22"/>
              </w:rPr>
              <w:t>ή ΟΧΙ</w:t>
            </w:r>
          </w:p>
        </w:tc>
      </w:tr>
      <w:tr w:rsidR="00E336A5" w:rsidRPr="00F95B81" w:rsidTr="001848E9">
        <w:trPr>
          <w:jc w:val="center"/>
        </w:trPr>
        <w:tc>
          <w:tcPr>
            <w:tcW w:w="601" w:type="dxa"/>
            <w:vAlign w:val="center"/>
          </w:tcPr>
          <w:p w:rsidR="00E336A5" w:rsidRPr="00F95B81" w:rsidRDefault="00E336A5" w:rsidP="001848E9">
            <w:pPr>
              <w:pStyle w:val="normalwithoutspacing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6907" w:type="dxa"/>
            <w:vAlign w:val="center"/>
          </w:tcPr>
          <w:p w:rsidR="00E336A5" w:rsidRPr="00DF49C3" w:rsidRDefault="00E336A5" w:rsidP="001848E9">
            <w:pPr>
              <w:widowControl w:val="0"/>
              <w:suppressAutoHyphens w:val="0"/>
              <w:autoSpaceDE w:val="0"/>
              <w:autoSpaceDN w:val="0"/>
              <w:spacing w:after="0"/>
              <w:jc w:val="center"/>
              <w:rPr>
                <w:rFonts w:asciiTheme="minorHAnsi" w:hAnsiTheme="minorHAnsi" w:cstheme="minorHAnsi"/>
                <w:szCs w:val="22"/>
                <w:u w:val="single"/>
                <w:lang w:val="el-GR"/>
              </w:rPr>
            </w:pPr>
            <w:r w:rsidRPr="007D400A">
              <w:rPr>
                <w:rFonts w:asciiTheme="minorHAnsi" w:hAnsiTheme="minorHAnsi" w:cstheme="minorHAnsi"/>
                <w:szCs w:val="22"/>
                <w:lang w:val="el-GR"/>
              </w:rPr>
              <w:t xml:space="preserve">Τα </w:t>
            </w:r>
            <w:proofErr w:type="spellStart"/>
            <w:r w:rsidRPr="007D400A">
              <w:rPr>
                <w:rFonts w:asciiTheme="minorHAnsi" w:hAnsiTheme="minorHAnsi" w:cstheme="minorHAnsi"/>
                <w:szCs w:val="22"/>
                <w:lang w:val="el-GR"/>
              </w:rPr>
              <w:t>απορριμματοκιβώτια</w:t>
            </w:r>
            <w:proofErr w:type="spellEnd"/>
            <w:r w:rsidRPr="007D400A">
              <w:rPr>
                <w:rFonts w:asciiTheme="minorHAnsi" w:hAnsiTheme="minorHAnsi" w:cstheme="minorHAnsi"/>
                <w:szCs w:val="22"/>
                <w:lang w:val="el-GR"/>
              </w:rPr>
              <w:t xml:space="preserve"> πρέπει να έχουν τις κατάλληλες διαστάσεις και το ύψος της </w:t>
            </w:r>
            <w:proofErr w:type="spellStart"/>
            <w:r w:rsidRPr="007D400A">
              <w:rPr>
                <w:rFonts w:asciiTheme="minorHAnsi" w:hAnsiTheme="minorHAnsi" w:cstheme="minorHAnsi"/>
                <w:szCs w:val="22"/>
                <w:lang w:val="el-GR"/>
              </w:rPr>
              <w:t>υπερκατασκευής</w:t>
            </w:r>
            <w:proofErr w:type="spellEnd"/>
            <w:r w:rsidRPr="007D400A">
              <w:rPr>
                <w:rFonts w:asciiTheme="minorHAnsi" w:hAnsiTheme="minorHAnsi" w:cstheme="minorHAnsi"/>
                <w:szCs w:val="22"/>
                <w:lang w:val="el-GR"/>
              </w:rPr>
              <w:t xml:space="preserve"> να είναι περίπου 4μ, ώστε το άνοιγμα στην οροφή του κοντέινερ να προσαρμόζεται </w:t>
            </w:r>
            <w:r w:rsidRPr="007D400A">
              <w:rPr>
                <w:rFonts w:asciiTheme="minorHAnsi" w:hAnsiTheme="minorHAnsi" w:cstheme="minorHAnsi"/>
                <w:snapToGrid w:val="0"/>
                <w:color w:val="000000"/>
                <w:szCs w:val="22"/>
                <w:lang w:val="el-GR"/>
              </w:rPr>
              <w:t xml:space="preserve"> </w:t>
            </w:r>
            <w:r w:rsidRPr="007D400A">
              <w:rPr>
                <w:rFonts w:asciiTheme="minorHAnsi" w:hAnsiTheme="minorHAnsi" w:cstheme="minorHAnsi"/>
                <w:szCs w:val="22"/>
                <w:lang w:val="el-GR"/>
              </w:rPr>
              <w:t>στην ειδική χοάνη μεταφόρτωσης.</w:t>
            </w:r>
          </w:p>
        </w:tc>
        <w:tc>
          <w:tcPr>
            <w:tcW w:w="2977" w:type="dxa"/>
            <w:vAlign w:val="center"/>
          </w:tcPr>
          <w:p w:rsidR="00E336A5" w:rsidRPr="00F95B81" w:rsidRDefault="00E336A5" w:rsidP="001848E9">
            <w:pPr>
              <w:pStyle w:val="normalwithoutspacing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ΑΠΑΝΤΗΣΗ</w:t>
            </w:r>
            <w:r>
              <w:rPr>
                <w:b/>
                <w:color w:val="000000" w:themeColor="text1"/>
                <w:szCs w:val="22"/>
                <w:lang w:val="en-US"/>
              </w:rPr>
              <w:t xml:space="preserve">: NAI </w:t>
            </w:r>
            <w:r>
              <w:rPr>
                <w:b/>
                <w:color w:val="000000" w:themeColor="text1"/>
                <w:szCs w:val="22"/>
              </w:rPr>
              <w:t>ή ΟΧΙ</w:t>
            </w:r>
          </w:p>
        </w:tc>
      </w:tr>
      <w:tr w:rsidR="00E336A5" w:rsidRPr="007E33F0" w:rsidTr="001848E9">
        <w:trPr>
          <w:jc w:val="center"/>
        </w:trPr>
        <w:tc>
          <w:tcPr>
            <w:tcW w:w="601" w:type="dxa"/>
            <w:vAlign w:val="center"/>
          </w:tcPr>
          <w:p w:rsidR="00E336A5" w:rsidRPr="00F95B81" w:rsidRDefault="00E336A5" w:rsidP="001848E9">
            <w:pPr>
              <w:pStyle w:val="normalwithoutspacing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5</w:t>
            </w:r>
          </w:p>
        </w:tc>
        <w:tc>
          <w:tcPr>
            <w:tcW w:w="6907" w:type="dxa"/>
            <w:vAlign w:val="center"/>
          </w:tcPr>
          <w:p w:rsidR="00E336A5" w:rsidRPr="00F95B81" w:rsidRDefault="00E336A5" w:rsidP="001848E9">
            <w:pPr>
              <w:pStyle w:val="normalwithoutspacing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T</w:t>
            </w:r>
            <w:r w:rsidRPr="007D400A">
              <w:rPr>
                <w:rFonts w:asciiTheme="minorHAnsi" w:hAnsiTheme="minorHAnsi" w:cstheme="minorHAnsi"/>
                <w:szCs w:val="22"/>
              </w:rPr>
              <w:t xml:space="preserve">α </w:t>
            </w:r>
            <w:proofErr w:type="spellStart"/>
            <w:r w:rsidRPr="007D400A">
              <w:rPr>
                <w:rFonts w:asciiTheme="minorHAnsi" w:hAnsiTheme="minorHAnsi" w:cstheme="minorHAnsi"/>
                <w:szCs w:val="22"/>
              </w:rPr>
              <w:t>απορριμματοκιβώτια</w:t>
            </w:r>
            <w:proofErr w:type="spellEnd"/>
            <w:r w:rsidRPr="007D400A">
              <w:rPr>
                <w:rFonts w:asciiTheme="minorHAnsi" w:hAnsiTheme="minorHAnsi" w:cstheme="minorHAnsi"/>
                <w:szCs w:val="22"/>
              </w:rPr>
              <w:t xml:space="preserve">, θα πρέπει να έχουν όγκο ≥ 60 </w:t>
            </w:r>
            <w:proofErr w:type="spellStart"/>
            <w:r w:rsidRPr="007D400A">
              <w:rPr>
                <w:rFonts w:asciiTheme="minorHAnsi" w:hAnsiTheme="minorHAnsi" w:cstheme="minorHAnsi"/>
                <w:szCs w:val="22"/>
              </w:rPr>
              <w:t>κ.μ</w:t>
            </w:r>
            <w:proofErr w:type="spellEnd"/>
            <w:r w:rsidRPr="007D400A">
              <w:rPr>
                <w:rFonts w:asciiTheme="minorHAnsi" w:hAnsiTheme="minorHAnsi" w:cstheme="minorHAnsi"/>
                <w:szCs w:val="22"/>
              </w:rPr>
              <w:t xml:space="preserve"> ικανό να αποθηκεύσει τη μέγιστη εβδομαδιαία ποσότητα ανακυκλώσιμών (περίπου 13 τόνοι) που συλλέγονται στο Δήμο</w:t>
            </w:r>
          </w:p>
        </w:tc>
        <w:tc>
          <w:tcPr>
            <w:tcW w:w="2977" w:type="dxa"/>
            <w:vAlign w:val="center"/>
          </w:tcPr>
          <w:p w:rsidR="00E336A5" w:rsidRPr="00393879" w:rsidRDefault="00E336A5" w:rsidP="001848E9">
            <w:pPr>
              <w:pStyle w:val="normalwithoutspacing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ΑΠΑΝΤΗΣΗ</w:t>
            </w:r>
            <w:r w:rsidRPr="00393879">
              <w:rPr>
                <w:b/>
                <w:color w:val="000000" w:themeColor="text1"/>
                <w:szCs w:val="22"/>
              </w:rPr>
              <w:t xml:space="preserve">: </w:t>
            </w:r>
            <w:r>
              <w:rPr>
                <w:b/>
                <w:color w:val="000000" w:themeColor="text1"/>
                <w:szCs w:val="22"/>
              </w:rPr>
              <w:t xml:space="preserve">να δοθεί ο όγκος των </w:t>
            </w:r>
            <w:proofErr w:type="spellStart"/>
            <w:r>
              <w:rPr>
                <w:b/>
                <w:color w:val="000000" w:themeColor="text1"/>
                <w:szCs w:val="22"/>
              </w:rPr>
              <w:t>απορριμματοκιβωτίων</w:t>
            </w:r>
            <w:proofErr w:type="spellEnd"/>
            <w:r>
              <w:rPr>
                <w:b/>
                <w:color w:val="000000" w:themeColor="text1"/>
                <w:szCs w:val="22"/>
              </w:rPr>
              <w:t xml:space="preserve"> και το μέγιστο βάρος αποβλήτων. </w:t>
            </w:r>
          </w:p>
        </w:tc>
      </w:tr>
      <w:tr w:rsidR="00E336A5" w:rsidRPr="00F95B81" w:rsidTr="001848E9">
        <w:trPr>
          <w:jc w:val="center"/>
        </w:trPr>
        <w:tc>
          <w:tcPr>
            <w:tcW w:w="601" w:type="dxa"/>
            <w:vAlign w:val="center"/>
          </w:tcPr>
          <w:p w:rsidR="00E336A5" w:rsidRPr="00F95B81" w:rsidRDefault="00E336A5" w:rsidP="001848E9">
            <w:pPr>
              <w:pStyle w:val="normalwithoutspacing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6</w:t>
            </w:r>
          </w:p>
        </w:tc>
        <w:tc>
          <w:tcPr>
            <w:tcW w:w="6907" w:type="dxa"/>
            <w:vAlign w:val="center"/>
          </w:tcPr>
          <w:p w:rsidR="00E336A5" w:rsidRPr="00F95B81" w:rsidRDefault="00E336A5" w:rsidP="001848E9">
            <w:pPr>
              <w:pStyle w:val="normalwithoutspacing"/>
              <w:jc w:val="center"/>
              <w:rPr>
                <w:b/>
                <w:color w:val="000000" w:themeColor="text1"/>
                <w:szCs w:val="22"/>
              </w:rPr>
            </w:pPr>
            <w:r w:rsidRPr="007D400A">
              <w:rPr>
                <w:rFonts w:asciiTheme="minorHAnsi" w:hAnsiTheme="minorHAnsi" w:cstheme="minorHAnsi"/>
              </w:rPr>
              <w:t>Ο ανάδοχος θα διαθέτει τουλάχιστον έναν εξειδικευμένο  οδηγό-χειριστή  που  θα  είναι αποκλειστικά υπεύθυνος για τους χειρισμούς και τις εργασίες που αφορούν τον κινητό εξοπλισμό μεταφόρτωσης</w:t>
            </w:r>
          </w:p>
        </w:tc>
        <w:tc>
          <w:tcPr>
            <w:tcW w:w="2977" w:type="dxa"/>
            <w:vAlign w:val="center"/>
          </w:tcPr>
          <w:p w:rsidR="00E336A5" w:rsidRPr="00F95B81" w:rsidRDefault="00E336A5" w:rsidP="001848E9">
            <w:pPr>
              <w:pStyle w:val="normalwithoutspacing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ΑΠΑΝΤΗΣΗ</w:t>
            </w:r>
            <w:r>
              <w:rPr>
                <w:b/>
                <w:color w:val="000000" w:themeColor="text1"/>
                <w:szCs w:val="22"/>
                <w:lang w:val="en-US"/>
              </w:rPr>
              <w:t xml:space="preserve">: NAI </w:t>
            </w:r>
            <w:r>
              <w:rPr>
                <w:b/>
                <w:color w:val="000000" w:themeColor="text1"/>
                <w:szCs w:val="22"/>
              </w:rPr>
              <w:t>ή ΟΧΙ</w:t>
            </w:r>
          </w:p>
        </w:tc>
      </w:tr>
      <w:tr w:rsidR="00E336A5" w:rsidRPr="00F95B81" w:rsidTr="001848E9">
        <w:trPr>
          <w:jc w:val="center"/>
        </w:trPr>
        <w:tc>
          <w:tcPr>
            <w:tcW w:w="601" w:type="dxa"/>
            <w:vAlign w:val="center"/>
          </w:tcPr>
          <w:p w:rsidR="00E336A5" w:rsidRPr="00F95B81" w:rsidRDefault="00E336A5" w:rsidP="001848E9">
            <w:pPr>
              <w:pStyle w:val="normalwithoutspacing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7</w:t>
            </w:r>
          </w:p>
        </w:tc>
        <w:tc>
          <w:tcPr>
            <w:tcW w:w="6907" w:type="dxa"/>
            <w:vAlign w:val="center"/>
          </w:tcPr>
          <w:p w:rsidR="00E336A5" w:rsidRPr="00DF49C3" w:rsidRDefault="00E336A5" w:rsidP="001848E9">
            <w:pPr>
              <w:pStyle w:val="normalwithout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 ανάδοχος αναλαμβάνει</w:t>
            </w:r>
            <w:r w:rsidRPr="00DF49C3">
              <w:rPr>
                <w:rFonts w:asciiTheme="minorHAnsi" w:hAnsiTheme="minorHAnsi" w:cstheme="minorHAnsi"/>
              </w:rPr>
              <w:t xml:space="preserve">; </w:t>
            </w:r>
          </w:p>
          <w:p w:rsidR="00E336A5" w:rsidRPr="00F95B81" w:rsidRDefault="00E336A5" w:rsidP="001848E9">
            <w:pPr>
              <w:pStyle w:val="normalwithoutspacing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rFonts w:asciiTheme="minorHAnsi" w:hAnsiTheme="minorHAnsi" w:cstheme="minorHAnsi"/>
              </w:rPr>
              <w:t>α</w:t>
            </w:r>
            <w:r w:rsidRPr="007D400A">
              <w:rPr>
                <w:rFonts w:asciiTheme="minorHAnsi" w:hAnsiTheme="minorHAnsi" w:cstheme="minorHAnsi"/>
              </w:rPr>
              <w:t xml:space="preserve">) τη μεταφορά και τοποθέτηση του κενού </w:t>
            </w:r>
            <w:proofErr w:type="spellStart"/>
            <w:r w:rsidRPr="007D400A">
              <w:rPr>
                <w:rFonts w:asciiTheme="minorHAnsi" w:hAnsiTheme="minorHAnsi" w:cstheme="minorHAnsi"/>
              </w:rPr>
              <w:t>απορριματοκιβωτίου</w:t>
            </w:r>
            <w:proofErr w:type="spellEnd"/>
            <w:r w:rsidRPr="007D400A">
              <w:rPr>
                <w:rFonts w:asciiTheme="minorHAnsi" w:hAnsiTheme="minorHAnsi" w:cstheme="minorHAnsi"/>
              </w:rPr>
              <w:t xml:space="preserve"> στην χοάνη μεταφόρτωσης στο ΣΜΑΥ Σητείας, β) τους χειρισμούς συμπίεσης των αποβλήτων εντός του </w:t>
            </w:r>
            <w:proofErr w:type="spellStart"/>
            <w:r w:rsidRPr="007D400A">
              <w:rPr>
                <w:rFonts w:asciiTheme="minorHAnsi" w:hAnsiTheme="minorHAnsi" w:cstheme="minorHAnsi"/>
              </w:rPr>
              <w:t>απορριμματοκιβωτίου</w:t>
            </w:r>
            <w:proofErr w:type="spellEnd"/>
            <w:r w:rsidRPr="007D400A">
              <w:rPr>
                <w:rFonts w:asciiTheme="minorHAnsi" w:hAnsiTheme="minorHAnsi" w:cstheme="minorHAnsi"/>
              </w:rPr>
              <w:t xml:space="preserve">, γ) την άμεση αντικατάσταση του γεμάτου </w:t>
            </w:r>
            <w:r w:rsidRPr="007D400A">
              <w:rPr>
                <w:rFonts w:asciiTheme="minorHAnsi" w:hAnsiTheme="minorHAnsi" w:cstheme="minorHAnsi"/>
                <w:lang w:val="en-US"/>
              </w:rPr>
              <w:t>container</w:t>
            </w:r>
            <w:r w:rsidRPr="007D400A">
              <w:rPr>
                <w:rFonts w:asciiTheme="minorHAnsi" w:hAnsiTheme="minorHAnsi" w:cstheme="minorHAnsi"/>
              </w:rPr>
              <w:t xml:space="preserve"> με νέο κενό στη θέση μεταφόρτωσης, δ) την απευθείας μεταφορά του γεμάτου </w:t>
            </w:r>
            <w:r w:rsidRPr="007D400A">
              <w:rPr>
                <w:rFonts w:asciiTheme="minorHAnsi" w:hAnsiTheme="minorHAnsi" w:cstheme="minorHAnsi"/>
                <w:lang w:val="en-US"/>
              </w:rPr>
              <w:t>container</w:t>
            </w:r>
            <w:r w:rsidRPr="007D400A">
              <w:rPr>
                <w:rFonts w:asciiTheme="minorHAnsi" w:hAnsiTheme="minorHAnsi" w:cstheme="minorHAnsi"/>
              </w:rPr>
              <w:t xml:space="preserve"> και </w:t>
            </w:r>
            <w:r w:rsidRPr="007D400A">
              <w:rPr>
                <w:rFonts w:asciiTheme="minorHAnsi" w:hAnsiTheme="minorHAnsi" w:cstheme="minorHAnsi"/>
              </w:rPr>
              <w:lastRenderedPageBreak/>
              <w:t>την εκφόρτωση αυτού στο ΚΔΑΥ Ηρακλείου και ε) την συντήρηση και αποκατάσταση τυχών βλαβών του οχήματος μεταφόρτωσης</w:t>
            </w:r>
          </w:p>
        </w:tc>
        <w:tc>
          <w:tcPr>
            <w:tcW w:w="2977" w:type="dxa"/>
            <w:vAlign w:val="center"/>
          </w:tcPr>
          <w:p w:rsidR="00E336A5" w:rsidRPr="00F95B81" w:rsidRDefault="00E336A5" w:rsidP="001848E9">
            <w:pPr>
              <w:pStyle w:val="normalwithoutspacing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lastRenderedPageBreak/>
              <w:t>ΑΠΑΝΤΗΣΗ</w:t>
            </w:r>
            <w:r>
              <w:rPr>
                <w:b/>
                <w:color w:val="000000" w:themeColor="text1"/>
                <w:szCs w:val="22"/>
                <w:lang w:val="en-US"/>
              </w:rPr>
              <w:t xml:space="preserve">: NAI </w:t>
            </w:r>
            <w:r>
              <w:rPr>
                <w:b/>
                <w:color w:val="000000" w:themeColor="text1"/>
                <w:szCs w:val="22"/>
              </w:rPr>
              <w:t>ή ΟΧΙ</w:t>
            </w:r>
          </w:p>
        </w:tc>
      </w:tr>
      <w:tr w:rsidR="00E336A5" w:rsidRPr="00DF49C3" w:rsidTr="001848E9">
        <w:trPr>
          <w:jc w:val="center"/>
        </w:trPr>
        <w:tc>
          <w:tcPr>
            <w:tcW w:w="601" w:type="dxa"/>
            <w:vAlign w:val="center"/>
          </w:tcPr>
          <w:p w:rsidR="00E336A5" w:rsidRDefault="00E336A5" w:rsidP="001848E9">
            <w:pPr>
              <w:pStyle w:val="normalwithoutspacing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lastRenderedPageBreak/>
              <w:t>8</w:t>
            </w:r>
          </w:p>
        </w:tc>
        <w:tc>
          <w:tcPr>
            <w:tcW w:w="6907" w:type="dxa"/>
            <w:vAlign w:val="center"/>
          </w:tcPr>
          <w:p w:rsidR="00E336A5" w:rsidRPr="007D400A" w:rsidRDefault="00E336A5" w:rsidP="001848E9">
            <w:pPr>
              <w:pStyle w:val="normalwithoutspacing"/>
              <w:jc w:val="center"/>
              <w:rPr>
                <w:rFonts w:asciiTheme="minorHAnsi" w:hAnsiTheme="minorHAnsi" w:cstheme="minorHAnsi"/>
              </w:rPr>
            </w:pPr>
            <w:r w:rsidRPr="007D400A">
              <w:rPr>
                <w:rFonts w:asciiTheme="minorHAnsi" w:hAnsiTheme="minorHAnsi" w:cstheme="minorHAnsi"/>
              </w:rPr>
              <w:t>Ο ανάδοχος υποχρεούται να</w:t>
            </w:r>
            <w:r>
              <w:rPr>
                <w:rFonts w:asciiTheme="minorHAnsi" w:hAnsiTheme="minorHAnsi" w:cstheme="minorHAnsi"/>
              </w:rPr>
              <w:t xml:space="preserve"> παραλαμβάνει το γεμάτο και να το αντικαθιστά με κενό το </w:t>
            </w:r>
            <w:proofErr w:type="spellStart"/>
            <w:r w:rsidRPr="007D400A">
              <w:rPr>
                <w:rFonts w:asciiTheme="minorHAnsi" w:hAnsiTheme="minorHAnsi" w:cstheme="minorHAnsi"/>
              </w:rPr>
              <w:t>απορριμματοκιβώτιο</w:t>
            </w:r>
            <w:proofErr w:type="spellEnd"/>
            <w:r w:rsidRPr="007D400A">
              <w:rPr>
                <w:rFonts w:asciiTheme="minorHAnsi" w:hAnsiTheme="minorHAnsi" w:cstheme="minorHAnsi"/>
              </w:rPr>
              <w:t xml:space="preserve"> την επόμενη ημέρα μετά την  προφορική ειδοποίηση του Δήμου Σητείας</w:t>
            </w:r>
          </w:p>
        </w:tc>
        <w:tc>
          <w:tcPr>
            <w:tcW w:w="2977" w:type="dxa"/>
            <w:vAlign w:val="center"/>
          </w:tcPr>
          <w:p w:rsidR="00E336A5" w:rsidRDefault="00E336A5" w:rsidP="001848E9">
            <w:pPr>
              <w:pStyle w:val="normalwithoutspacing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Cs w:val="22"/>
              </w:rPr>
              <w:t>ΑΠΑΝΤΗΣΗ</w:t>
            </w:r>
            <w:r>
              <w:rPr>
                <w:b/>
                <w:color w:val="000000" w:themeColor="text1"/>
                <w:szCs w:val="22"/>
                <w:lang w:val="en-US"/>
              </w:rPr>
              <w:t xml:space="preserve">: NAI </w:t>
            </w:r>
            <w:r>
              <w:rPr>
                <w:b/>
                <w:color w:val="000000" w:themeColor="text1"/>
                <w:szCs w:val="22"/>
              </w:rPr>
              <w:t>ή ΟΧΙ</w:t>
            </w:r>
          </w:p>
        </w:tc>
      </w:tr>
    </w:tbl>
    <w:p w:rsidR="00F81F99" w:rsidRDefault="00F81F99"/>
    <w:p w:rsidR="00E336A5" w:rsidRDefault="00E336A5"/>
    <w:p w:rsidR="00E336A5" w:rsidRPr="00E336A5" w:rsidRDefault="00E336A5" w:rsidP="00E336A5">
      <w:pPr>
        <w:jc w:val="center"/>
        <w:rPr>
          <w:b/>
          <w:lang w:val="el-GR"/>
        </w:rPr>
      </w:pPr>
      <w:r w:rsidRPr="00E336A5">
        <w:rPr>
          <w:b/>
        </w:rPr>
        <w:t>ΥΠΟΓΡΑΦΗ ΠΡΟΣΦΕΡΟΝΤΟΣ</w:t>
      </w:r>
    </w:p>
    <w:sectPr w:rsidR="00E336A5" w:rsidRPr="00E336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A5"/>
    <w:rsid w:val="007E33F0"/>
    <w:rsid w:val="00E336A5"/>
    <w:rsid w:val="00F8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51252E6-41AC-4D99-8AAA-97622AE7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6A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E336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E336A5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paragraph" w:styleId="4">
    <w:name w:val="heading 4"/>
    <w:basedOn w:val="a"/>
    <w:next w:val="a"/>
    <w:link w:val="4Char"/>
    <w:qFormat/>
    <w:rsid w:val="00E336A5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336A5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4Char">
    <w:name w:val="Επικεφαλίδα 4 Char"/>
    <w:basedOn w:val="a0"/>
    <w:link w:val="4"/>
    <w:rsid w:val="00E336A5"/>
    <w:rPr>
      <w:rFonts w:ascii="Arial" w:eastAsia="Times New Roman" w:hAnsi="Arial" w:cs="Times New Roman"/>
      <w:b/>
      <w:bCs/>
      <w:szCs w:val="28"/>
      <w:lang w:val="en-GB" w:eastAsia="zh-CN"/>
    </w:rPr>
  </w:style>
  <w:style w:type="paragraph" w:customStyle="1" w:styleId="normalwithoutspacing">
    <w:name w:val="normal_without_spacing"/>
    <w:basedOn w:val="a"/>
    <w:rsid w:val="00E336A5"/>
    <w:pPr>
      <w:spacing w:after="60"/>
    </w:pPr>
    <w:rPr>
      <w:lang w:val="el-GR"/>
    </w:rPr>
  </w:style>
  <w:style w:type="table" w:styleId="a3">
    <w:name w:val="Table Grid"/>
    <w:basedOn w:val="a1"/>
    <w:uiPriority w:val="59"/>
    <w:rsid w:val="00E33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uiPriority w:val="9"/>
    <w:rsid w:val="00E336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2018-12-18T09:48:00Z</dcterms:created>
  <dcterms:modified xsi:type="dcterms:W3CDTF">2018-12-18T09:59:00Z</dcterms:modified>
</cp:coreProperties>
</file>