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2" w:type="dxa"/>
        <w:tblCellMar>
          <w:left w:w="28" w:type="dxa"/>
          <w:right w:w="28" w:type="dxa"/>
        </w:tblCellMar>
        <w:tblLook w:val="0000" w:firstRow="0" w:lastRow="0" w:firstColumn="0" w:lastColumn="0" w:noHBand="0" w:noVBand="0"/>
      </w:tblPr>
      <w:tblGrid>
        <w:gridCol w:w="3954"/>
        <w:gridCol w:w="1996"/>
        <w:gridCol w:w="3482"/>
      </w:tblGrid>
      <w:tr w:rsidR="00E7154C" w:rsidRPr="00E12835" w14:paraId="35DB5F8A" w14:textId="77777777" w:rsidTr="000B3890">
        <w:trPr>
          <w:trHeight w:val="1693"/>
        </w:trPr>
        <w:tc>
          <w:tcPr>
            <w:tcW w:w="3954" w:type="dxa"/>
          </w:tcPr>
          <w:p w14:paraId="42D94D63" w14:textId="77777777" w:rsidR="00E7154C" w:rsidRPr="006F73C2" w:rsidRDefault="00000000" w:rsidP="000B3890">
            <w:pPr>
              <w:rPr>
                <w:lang w:val="el-GR"/>
              </w:rPr>
            </w:pPr>
            <w:r>
              <w:rPr>
                <w:szCs w:val="22"/>
              </w:rPr>
              <w:object w:dxaOrig="1440" w:dyaOrig="1440" w14:anchorId="390C6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6pt;margin-top:0;width:36pt;height:31.9pt;z-index:-251658752;visibility:visible;mso-wrap-edited:f" wrapcoords="-568 0 -568 21032 21600 21032 21600 0 -568 0">
                  <v:imagedata r:id="rId4" o:title=""/>
                  <w10:wrap type="topAndBottom" side="largest" anchorx="page"/>
                </v:shape>
                <o:OLEObject Type="Embed" ProgID="Word.Picture.8" ShapeID="_x0000_s1026" DrawAspect="Content" ObjectID="_1774341787" r:id="rId5"/>
              </w:object>
            </w:r>
            <w:r w:rsidR="00E7154C" w:rsidRPr="006F73C2">
              <w:rPr>
                <w:szCs w:val="22"/>
                <w:lang w:val="el-GR"/>
              </w:rPr>
              <w:br w:type="page"/>
              <w:t xml:space="preserve">ΕΛΛΗΝΙΚΗ ΔΗΜΟΚΡΑΤΙΑ                                              </w:t>
            </w:r>
          </w:p>
          <w:p w14:paraId="257AABCE" w14:textId="77777777" w:rsidR="00E7154C" w:rsidRPr="006F73C2" w:rsidRDefault="00E7154C" w:rsidP="000B3890">
            <w:pPr>
              <w:rPr>
                <w:lang w:val="el-GR"/>
              </w:rPr>
            </w:pPr>
            <w:r>
              <w:rPr>
                <w:szCs w:val="22"/>
                <w:lang w:val="el-GR"/>
              </w:rPr>
              <w:t>Δ</w:t>
            </w:r>
            <w:r w:rsidRPr="006F73C2">
              <w:rPr>
                <w:szCs w:val="22"/>
                <w:lang w:val="el-GR"/>
              </w:rPr>
              <w:t xml:space="preserve">ΗΜΟΣ  ΣΗΤΕΙΑΣ </w:t>
            </w:r>
          </w:p>
          <w:p w14:paraId="6E1DB355" w14:textId="77777777" w:rsidR="00E7154C" w:rsidRPr="006F73C2" w:rsidRDefault="00E7154C" w:rsidP="000B3890">
            <w:pPr>
              <w:rPr>
                <w:lang w:val="el-GR"/>
              </w:rPr>
            </w:pPr>
          </w:p>
          <w:p w14:paraId="0475B83F" w14:textId="77777777" w:rsidR="00E7154C" w:rsidRPr="006F73C2" w:rsidRDefault="00E7154C" w:rsidP="000B3890">
            <w:pPr>
              <w:rPr>
                <w:lang w:val="el-GR"/>
              </w:rPr>
            </w:pPr>
            <w:r w:rsidRPr="006F73C2">
              <w:rPr>
                <w:szCs w:val="22"/>
                <w:lang w:val="el-GR"/>
              </w:rPr>
              <w:t xml:space="preserve">                                         </w:t>
            </w:r>
          </w:p>
        </w:tc>
        <w:tc>
          <w:tcPr>
            <w:tcW w:w="1996" w:type="dxa"/>
          </w:tcPr>
          <w:p w14:paraId="3329FFCF" w14:textId="77777777" w:rsidR="00E7154C" w:rsidRPr="00540A80" w:rsidRDefault="00E7154C" w:rsidP="000B3890">
            <w:pPr>
              <w:jc w:val="center"/>
              <w:rPr>
                <w:lang w:val="el-GR"/>
              </w:rPr>
            </w:pPr>
          </w:p>
          <w:p w14:paraId="6D478781" w14:textId="77777777" w:rsidR="00E7154C" w:rsidRPr="00540A80" w:rsidRDefault="00E7154C" w:rsidP="000B3890">
            <w:pPr>
              <w:jc w:val="left"/>
            </w:pPr>
            <w:r w:rsidRPr="00540A80">
              <w:rPr>
                <w:szCs w:val="22"/>
              </w:rPr>
              <w:t>ΠΡΟΜΗΘΕΙΑ:</w:t>
            </w:r>
          </w:p>
          <w:p w14:paraId="6C2661DD" w14:textId="77777777" w:rsidR="00E7154C" w:rsidRPr="00540A80" w:rsidRDefault="00E7154C" w:rsidP="000B3890">
            <w:pPr>
              <w:jc w:val="left"/>
            </w:pPr>
          </w:p>
          <w:p w14:paraId="17853AD2" w14:textId="77777777" w:rsidR="00E7154C" w:rsidRPr="00540A80" w:rsidRDefault="00E7154C" w:rsidP="000B3890">
            <w:pPr>
              <w:jc w:val="left"/>
              <w:rPr>
                <w:lang w:val="el-GR"/>
              </w:rPr>
            </w:pPr>
          </w:p>
          <w:p w14:paraId="256E3290" w14:textId="77777777" w:rsidR="00E7154C" w:rsidRPr="00540A80" w:rsidRDefault="00E7154C" w:rsidP="000B3890">
            <w:pPr>
              <w:jc w:val="left"/>
            </w:pPr>
            <w:r w:rsidRPr="00540A80">
              <w:rPr>
                <w:szCs w:val="22"/>
              </w:rPr>
              <w:t xml:space="preserve">ΑΡ.ΔΙΑΚΗΡΥΞΗΣ: </w:t>
            </w:r>
          </w:p>
        </w:tc>
        <w:tc>
          <w:tcPr>
            <w:tcW w:w="3482" w:type="dxa"/>
          </w:tcPr>
          <w:p w14:paraId="0F967EAE" w14:textId="77777777" w:rsidR="00E7154C" w:rsidRPr="00540A80" w:rsidRDefault="00E7154C" w:rsidP="000B3890">
            <w:pPr>
              <w:rPr>
                <w:color w:val="FF0000"/>
                <w:lang w:val="el-GR"/>
              </w:rPr>
            </w:pPr>
          </w:p>
          <w:p w14:paraId="1B868DD0" w14:textId="721DE5F0" w:rsidR="00E7154C" w:rsidRPr="00540A80" w:rsidRDefault="00E7154C" w:rsidP="000B3890">
            <w:pPr>
              <w:rPr>
                <w:lang w:val="el-GR"/>
              </w:rPr>
            </w:pPr>
            <w:r w:rsidRPr="00540A80">
              <w:rPr>
                <w:szCs w:val="22"/>
                <w:lang w:val="el-GR"/>
              </w:rPr>
              <w:t>Προμήθεια Καυσίμων Δήμου Σητείας και των Νομικών του Προσώπων έτους 202</w:t>
            </w:r>
            <w:r w:rsidR="005E3567">
              <w:rPr>
                <w:szCs w:val="22"/>
                <w:lang w:val="el-GR"/>
              </w:rPr>
              <w:t>4</w:t>
            </w:r>
            <w:r w:rsidRPr="00540A80">
              <w:rPr>
                <w:szCs w:val="22"/>
                <w:lang w:val="el-GR"/>
              </w:rPr>
              <w:t>-202</w:t>
            </w:r>
            <w:r w:rsidR="005E3567">
              <w:rPr>
                <w:szCs w:val="22"/>
                <w:lang w:val="el-GR"/>
              </w:rPr>
              <w:t>5</w:t>
            </w:r>
          </w:p>
          <w:p w14:paraId="13FB2BAC" w14:textId="77777777" w:rsidR="00E7154C" w:rsidRPr="00540A80" w:rsidRDefault="00E7154C" w:rsidP="000B3890">
            <w:pPr>
              <w:jc w:val="left"/>
              <w:rPr>
                <w:lang w:val="el-GR"/>
              </w:rPr>
            </w:pPr>
          </w:p>
          <w:p w14:paraId="25C7276C" w14:textId="6D541DDA" w:rsidR="00E7154C" w:rsidRPr="00540A80" w:rsidRDefault="003829C4" w:rsidP="000B3890">
            <w:pPr>
              <w:rPr>
                <w:lang w:val="el-GR"/>
              </w:rPr>
            </w:pPr>
            <w:r w:rsidRPr="003829C4">
              <w:t>2459/10-04-2024</w:t>
            </w:r>
          </w:p>
          <w:p w14:paraId="64402E14" w14:textId="77777777" w:rsidR="00E7154C" w:rsidRPr="00540A80" w:rsidRDefault="00E7154C" w:rsidP="000B3890">
            <w:pPr>
              <w:rPr>
                <w:color w:val="FF0000"/>
                <w:lang w:val="el-GR"/>
              </w:rPr>
            </w:pPr>
          </w:p>
          <w:p w14:paraId="0D3498EC" w14:textId="77777777" w:rsidR="00E7154C" w:rsidRPr="00540A80" w:rsidRDefault="00E7154C" w:rsidP="000B3890">
            <w:pPr>
              <w:rPr>
                <w:color w:val="FF0000"/>
                <w:lang w:val="el-GR"/>
              </w:rPr>
            </w:pPr>
          </w:p>
        </w:tc>
      </w:tr>
    </w:tbl>
    <w:p w14:paraId="3BED07C0" w14:textId="77777777" w:rsidR="00E7154C" w:rsidRDefault="00E7154C" w:rsidP="00E7154C">
      <w:pPr>
        <w:ind w:right="-148"/>
        <w:jc w:val="center"/>
        <w:rPr>
          <w:b/>
          <w:szCs w:val="22"/>
          <w:u w:val="single"/>
          <w:lang w:val="el-GR"/>
        </w:rPr>
      </w:pPr>
      <w:r w:rsidRPr="009736CB">
        <w:rPr>
          <w:b/>
          <w:szCs w:val="22"/>
          <w:u w:val="single"/>
          <w:lang w:val="el-GR"/>
        </w:rPr>
        <w:t>ΕΝΤΥΠΟ ΤΕΧΝΙΚΗΣ ΠΡΟΣΦΟΡΑΣ ΚΑΥΣΙΜΩΝ</w:t>
      </w:r>
    </w:p>
    <w:p w14:paraId="0F4F29B1" w14:textId="77777777" w:rsidR="00E7154C" w:rsidRPr="0006184E" w:rsidRDefault="00E7154C" w:rsidP="00E7154C">
      <w:pPr>
        <w:ind w:right="-148"/>
        <w:jc w:val="center"/>
        <w:rPr>
          <w:b/>
          <w:szCs w:val="22"/>
          <w:u w:val="single"/>
          <w:lang w:val="el-GR"/>
        </w:rPr>
      </w:pPr>
    </w:p>
    <w:p w14:paraId="6AFF3614" w14:textId="77777777" w:rsidR="00E7154C" w:rsidRDefault="00E7154C" w:rsidP="00E7154C">
      <w:pPr>
        <w:autoSpaceDE w:val="0"/>
        <w:autoSpaceDN w:val="0"/>
        <w:adjustRightInd w:val="0"/>
        <w:rPr>
          <w:szCs w:val="22"/>
          <w:lang w:val="el-GR"/>
        </w:rPr>
      </w:pPr>
      <w:r w:rsidRPr="009736CB">
        <w:rPr>
          <w:szCs w:val="22"/>
          <w:lang w:val="el-GR"/>
        </w:rPr>
        <w:t>Της επιχείρησης …………………………………, έδρα …………...., οδός ………………….,</w:t>
      </w:r>
      <w:r>
        <w:rPr>
          <w:szCs w:val="22"/>
          <w:lang w:val="el-GR"/>
        </w:rPr>
        <w:t xml:space="preserve"> </w:t>
      </w:r>
      <w:r w:rsidRPr="001E13B0">
        <w:rPr>
          <w:szCs w:val="22"/>
          <w:lang w:val="el-GR"/>
        </w:rPr>
        <w:t>αριθμός ……,</w:t>
      </w:r>
    </w:p>
    <w:p w14:paraId="5BCA81BE" w14:textId="77777777" w:rsidR="00E7154C" w:rsidRDefault="00E7154C" w:rsidP="00E7154C">
      <w:pPr>
        <w:autoSpaceDE w:val="0"/>
        <w:autoSpaceDN w:val="0"/>
        <w:adjustRightInd w:val="0"/>
        <w:rPr>
          <w:szCs w:val="22"/>
          <w:lang w:val="el-GR"/>
        </w:rPr>
      </w:pPr>
    </w:p>
    <w:p w14:paraId="02E04632" w14:textId="77777777" w:rsidR="00E7154C" w:rsidRDefault="00E7154C" w:rsidP="00E7154C">
      <w:pPr>
        <w:autoSpaceDE w:val="0"/>
        <w:autoSpaceDN w:val="0"/>
        <w:adjustRightInd w:val="0"/>
        <w:rPr>
          <w:szCs w:val="22"/>
          <w:lang w:val="el-GR"/>
        </w:rPr>
      </w:pPr>
      <w:r w:rsidRPr="001E13B0">
        <w:rPr>
          <w:szCs w:val="22"/>
          <w:lang w:val="el-GR"/>
        </w:rPr>
        <w:t xml:space="preserve"> ΑΦΜ…………………, Δ.Ο.Υ. …………………..,τηλέφωνο ………………….</w:t>
      </w:r>
    </w:p>
    <w:p w14:paraId="70F19C6A" w14:textId="77777777" w:rsidR="00E7154C" w:rsidRPr="0006184E" w:rsidRDefault="00E7154C" w:rsidP="00E7154C">
      <w:pPr>
        <w:ind w:right="-148"/>
        <w:rPr>
          <w:szCs w:val="22"/>
          <w:lang w:val="el-GR"/>
        </w:rPr>
      </w:pPr>
    </w:p>
    <w:tbl>
      <w:tblPr>
        <w:tblW w:w="9408" w:type="dxa"/>
        <w:tblInd w:w="-152" w:type="dxa"/>
        <w:tblLayout w:type="fixed"/>
        <w:tblLook w:val="04A0" w:firstRow="1" w:lastRow="0" w:firstColumn="1" w:lastColumn="0" w:noHBand="0" w:noVBand="1"/>
      </w:tblPr>
      <w:tblGrid>
        <w:gridCol w:w="445"/>
        <w:gridCol w:w="1774"/>
        <w:gridCol w:w="3278"/>
        <w:gridCol w:w="1155"/>
        <w:gridCol w:w="1299"/>
        <w:gridCol w:w="1457"/>
      </w:tblGrid>
      <w:tr w:rsidR="00E7154C" w:rsidRPr="004145A2" w14:paraId="53471758" w14:textId="77777777" w:rsidTr="000B3890">
        <w:trPr>
          <w:trHeight w:val="24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8DD1"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Α/Α</w:t>
            </w:r>
          </w:p>
        </w:tc>
        <w:tc>
          <w:tcPr>
            <w:tcW w:w="1774" w:type="dxa"/>
            <w:tcBorders>
              <w:top w:val="single" w:sz="4" w:space="0" w:color="auto"/>
              <w:left w:val="nil"/>
              <w:bottom w:val="single" w:sz="4" w:space="0" w:color="auto"/>
              <w:right w:val="single" w:sz="4" w:space="0" w:color="auto"/>
            </w:tcBorders>
            <w:shd w:val="clear" w:color="auto" w:fill="auto"/>
            <w:noWrap/>
            <w:vAlign w:val="bottom"/>
            <w:hideMark/>
          </w:tcPr>
          <w:p w14:paraId="2FEF4658"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ΕΙΔΟΣ</w:t>
            </w:r>
          </w:p>
        </w:tc>
        <w:tc>
          <w:tcPr>
            <w:tcW w:w="3278" w:type="dxa"/>
            <w:tcBorders>
              <w:top w:val="single" w:sz="4" w:space="0" w:color="auto"/>
              <w:left w:val="nil"/>
              <w:bottom w:val="single" w:sz="4" w:space="0" w:color="auto"/>
              <w:right w:val="single" w:sz="4" w:space="0" w:color="auto"/>
            </w:tcBorders>
            <w:shd w:val="clear" w:color="auto" w:fill="auto"/>
            <w:noWrap/>
            <w:vAlign w:val="bottom"/>
            <w:hideMark/>
          </w:tcPr>
          <w:p w14:paraId="096A7963"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ΤΕΧΝΙΚΗ ΠΡΟΔΙΑΓΡΑΦΗ</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54BF7CCB"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ΑΠΑΙΤΗΣΗ</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51234991"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ΑΠΑΝΤΗΣΗ</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51CA2700"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ΠΑΡΑΠΟΜΠΗ</w:t>
            </w:r>
          </w:p>
        </w:tc>
      </w:tr>
      <w:tr w:rsidR="008B4F27" w:rsidRPr="004145A2" w14:paraId="7F1520A8" w14:textId="77777777" w:rsidTr="000B3890">
        <w:trPr>
          <w:trHeight w:val="175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9577DD5"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1</w:t>
            </w:r>
          </w:p>
        </w:tc>
        <w:tc>
          <w:tcPr>
            <w:tcW w:w="1774" w:type="dxa"/>
            <w:tcBorders>
              <w:top w:val="nil"/>
              <w:left w:val="nil"/>
              <w:bottom w:val="single" w:sz="4" w:space="0" w:color="auto"/>
              <w:right w:val="single" w:sz="4" w:space="0" w:color="auto"/>
            </w:tcBorders>
            <w:shd w:val="clear" w:color="auto" w:fill="auto"/>
            <w:vAlign w:val="center"/>
            <w:hideMark/>
          </w:tcPr>
          <w:p w14:paraId="5C833FAD" w14:textId="77777777" w:rsidR="008B4F27" w:rsidRPr="00545398" w:rsidRDefault="008B4F27" w:rsidP="008B4F27">
            <w:pPr>
              <w:rPr>
                <w:sz w:val="18"/>
                <w:szCs w:val="18"/>
              </w:rPr>
            </w:pPr>
            <w:r w:rsidRPr="00545398">
              <w:rPr>
                <w:sz w:val="18"/>
                <w:szCs w:val="18"/>
              </w:rPr>
              <w:t>ΠΕΤΡΕΛΑΙΟ ΚΙΝΗΣΗΣ</w:t>
            </w:r>
          </w:p>
        </w:tc>
        <w:tc>
          <w:tcPr>
            <w:tcW w:w="3278" w:type="dxa"/>
            <w:tcBorders>
              <w:top w:val="nil"/>
              <w:left w:val="nil"/>
              <w:bottom w:val="single" w:sz="4" w:space="0" w:color="auto"/>
              <w:right w:val="single" w:sz="4" w:space="0" w:color="auto"/>
            </w:tcBorders>
            <w:shd w:val="clear" w:color="auto" w:fill="auto"/>
            <w:vAlign w:val="center"/>
            <w:hideMark/>
          </w:tcPr>
          <w:p w14:paraId="7E72ADD9" w14:textId="77777777" w:rsidR="008B4F27" w:rsidRPr="00345CB6" w:rsidRDefault="008B4F27" w:rsidP="008B4F27">
            <w:pPr>
              <w:autoSpaceDE w:val="0"/>
              <w:autoSpaceDN w:val="0"/>
              <w:adjustRightInd w:val="0"/>
              <w:rPr>
                <w:rFonts w:asciiTheme="minorHAnsi" w:hAnsiTheme="minorHAnsi"/>
                <w:bCs/>
                <w:lang w:val="el-GR"/>
              </w:rPr>
            </w:pPr>
            <w:r w:rsidRPr="00345CB6">
              <w:rPr>
                <w:rFonts w:asciiTheme="minorHAnsi" w:hAnsiTheme="minorHAnsi"/>
                <w:b/>
                <w:bCs/>
                <w:szCs w:val="22"/>
                <w:lang w:val="el-GR"/>
              </w:rPr>
              <w:t xml:space="preserve">Πετρέλαιο κίνησης </w:t>
            </w:r>
            <w:r w:rsidRPr="00345CB6">
              <w:rPr>
                <w:rFonts w:asciiTheme="minorHAnsi" w:hAnsiTheme="minorHAnsi"/>
                <w:b/>
                <w:bCs/>
                <w:szCs w:val="22"/>
              </w:rPr>
              <w:t>Diesel</w:t>
            </w:r>
            <w:r w:rsidRPr="00345CB6">
              <w:rPr>
                <w:rFonts w:asciiTheme="minorHAnsi" w:hAnsiTheme="minorHAnsi"/>
                <w:b/>
                <w:bCs/>
                <w:szCs w:val="22"/>
                <w:lang w:val="el-GR"/>
              </w:rPr>
              <w:t>:</w:t>
            </w:r>
          </w:p>
          <w:p w14:paraId="108466CE"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bCs/>
                <w:sz w:val="20"/>
                <w:szCs w:val="20"/>
                <w:lang w:val="el-GR"/>
              </w:rPr>
              <w:t>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514/2004/06 (ΦΕΚ 1490 Β/9-10-2006) :Καύσιμα αυτοκινήτων - Πετρέλαιο κίνησης- Απαιτή</w:t>
            </w:r>
            <w:r w:rsidRPr="00345CB6">
              <w:rPr>
                <w:rFonts w:asciiTheme="minorHAnsi" w:hAnsiTheme="minorHAnsi"/>
                <w:bCs/>
                <w:sz w:val="20"/>
                <w:szCs w:val="20"/>
                <w:lang w:val="el-GR"/>
              </w:rPr>
              <w:softHyphen/>
              <w:t xml:space="preserve">σεις και μέθοδοι Δοκιμών, όπως τροποποιήθηκε  με την υπ’ αριθμ. 460/2009/10 (ΦΕΚ 67 Β/28-1-2010) απόφαση Υπουργών Οικονομικών - Περιβάλλοντος, Ενέργειας και Κλιματικών αλλαγών, και σύμφωνα με την ΚΥΑ των υπουργών Οικονομικών -Ανάπτυξης, Ανταγωνιστικότητας και Ναυτιλίας-Περιβάλλοντος, ενέργειας &amp; κλιματικής αλλαγής-προστασίας του Πολίτη με αρ.316/2010 (ΦΕΚ 501Β/29-02-2012)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 όπως τροποποιήθηκε  με την υπ’ αριθμ.: 77/2016 - ΦΕΚ 4217/Β/28-12-2016 ΚΥΑ </w:t>
            </w:r>
            <w:r w:rsidRPr="00345CB6">
              <w:rPr>
                <w:rFonts w:asciiTheme="minorHAnsi" w:hAnsiTheme="minorHAnsi"/>
                <w:sz w:val="20"/>
                <w:szCs w:val="20"/>
                <w:lang w:val="el-GR"/>
              </w:rPr>
              <w:t xml:space="preserve">Υπουργών Οικονομίας και Ανάπτυξης -Οικονομικών-Περιβάλλοντος και Ενέργειας και </w:t>
            </w:r>
            <w:r w:rsidRPr="00345CB6">
              <w:rPr>
                <w:rFonts w:asciiTheme="minorHAnsi" w:hAnsiTheme="minorHAnsi"/>
                <w:sz w:val="20"/>
                <w:szCs w:val="20"/>
                <w:lang w:val="el-GR"/>
              </w:rPr>
              <w:lastRenderedPageBreak/>
              <w:t>σύμφωνα με την ΚΥΑ 76/2016 (ΦΕΚ 4217/Β/28-12-2016 ) «Πετρέλαιο εσωτερικής καύσης (</w:t>
            </w:r>
            <w:r w:rsidRPr="00345CB6">
              <w:rPr>
                <w:rFonts w:asciiTheme="minorHAnsi" w:hAnsiTheme="minorHAnsi"/>
                <w:sz w:val="20"/>
                <w:szCs w:val="20"/>
              </w:rPr>
              <w:t>DIESEL</w:t>
            </w:r>
            <w:r w:rsidRPr="00345CB6">
              <w:rPr>
                <w:rFonts w:asciiTheme="minorHAnsi" w:hAnsiTheme="minorHAnsi"/>
                <w:sz w:val="20"/>
                <w:szCs w:val="20"/>
                <w:lang w:val="el-GR"/>
              </w:rPr>
              <w:t xml:space="preserve">) που χρησιμοποιείται ως καύσιμο κινητήρων -Απαιτήσεις και μέθοδοι δοκιμών». </w:t>
            </w:r>
          </w:p>
          <w:p w14:paraId="4268A1CF"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sz w:val="20"/>
                <w:szCs w:val="20"/>
                <w:lang w:val="el-GR"/>
              </w:rPr>
              <w:t>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όπως : Αριθμός Κετανίων ελαχ. 51,  μέγιστη περιεκτικότητα σε θείο 10</w:t>
            </w:r>
            <w:r w:rsidRPr="00345CB6">
              <w:rPr>
                <w:rFonts w:asciiTheme="minorHAnsi" w:hAnsiTheme="minorHAnsi"/>
                <w:sz w:val="20"/>
                <w:szCs w:val="20"/>
              </w:rPr>
              <w:t>mg</w:t>
            </w:r>
            <w:r w:rsidRPr="00345CB6">
              <w:rPr>
                <w:rFonts w:asciiTheme="minorHAnsi" w:hAnsiTheme="minorHAnsi"/>
                <w:sz w:val="20"/>
                <w:szCs w:val="20"/>
                <w:lang w:val="el-GR"/>
              </w:rPr>
              <w:t>/</w:t>
            </w:r>
            <w:r w:rsidRPr="00345CB6">
              <w:rPr>
                <w:rFonts w:asciiTheme="minorHAnsi" w:hAnsiTheme="minorHAnsi"/>
                <w:sz w:val="20"/>
                <w:szCs w:val="20"/>
              </w:rPr>
              <w:t>kg</w:t>
            </w:r>
            <w:r w:rsidRPr="00345CB6">
              <w:rPr>
                <w:rFonts w:asciiTheme="minorHAnsi" w:hAnsiTheme="minorHAnsi"/>
                <w:sz w:val="20"/>
                <w:szCs w:val="20"/>
                <w:lang w:val="el-GR"/>
              </w:rPr>
              <w:t xml:space="preserve">. </w:t>
            </w:r>
          </w:p>
          <w:p w14:paraId="43146C26"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sz w:val="20"/>
                <w:szCs w:val="20"/>
                <w:lang w:val="el-GR"/>
              </w:rPr>
              <w:t>Το πετρέλαιο κίνησης θα έχει το φυσικό του χρώμα χωρίς την προσθήκη χρωστικών ουσιών ή ιχνηθέτου . Το καύσιμο πρέπει να είναι  απαλλαγμένο από άλλες προσμίξεις όπως νερό και πετρέλαιο θέρμανσης.</w:t>
            </w:r>
          </w:p>
          <w:p w14:paraId="5FE1C40C" w14:textId="77777777" w:rsidR="008B4F27" w:rsidRPr="009736CB" w:rsidRDefault="008B4F27" w:rsidP="008B4F27">
            <w:pPr>
              <w:autoSpaceDE w:val="0"/>
              <w:autoSpaceDN w:val="0"/>
              <w:adjustRightInd w:val="0"/>
              <w:jc w:val="left"/>
              <w:rPr>
                <w:rFonts w:asciiTheme="minorHAnsi" w:hAnsiTheme="minorHAnsi"/>
                <w:b/>
                <w:bCs/>
                <w:sz w:val="20"/>
                <w:szCs w:val="20"/>
                <w:lang w:val="el-GR"/>
              </w:rPr>
            </w:pPr>
          </w:p>
        </w:tc>
        <w:tc>
          <w:tcPr>
            <w:tcW w:w="1155" w:type="dxa"/>
            <w:tcBorders>
              <w:top w:val="nil"/>
              <w:left w:val="nil"/>
              <w:bottom w:val="single" w:sz="4" w:space="0" w:color="auto"/>
              <w:right w:val="single" w:sz="4" w:space="0" w:color="auto"/>
            </w:tcBorders>
            <w:shd w:val="clear" w:color="auto" w:fill="auto"/>
            <w:noWrap/>
            <w:vAlign w:val="center"/>
            <w:hideMark/>
          </w:tcPr>
          <w:p w14:paraId="732AEFB3"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lastRenderedPageBreak/>
              <w:t>ΝΑΙ</w:t>
            </w:r>
          </w:p>
        </w:tc>
        <w:tc>
          <w:tcPr>
            <w:tcW w:w="1299" w:type="dxa"/>
            <w:tcBorders>
              <w:top w:val="nil"/>
              <w:left w:val="nil"/>
              <w:bottom w:val="single" w:sz="4" w:space="0" w:color="auto"/>
              <w:right w:val="single" w:sz="4" w:space="0" w:color="auto"/>
            </w:tcBorders>
            <w:shd w:val="clear" w:color="auto" w:fill="auto"/>
            <w:noWrap/>
            <w:vAlign w:val="bottom"/>
            <w:hideMark/>
          </w:tcPr>
          <w:p w14:paraId="513AA315"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c>
          <w:tcPr>
            <w:tcW w:w="1457" w:type="dxa"/>
            <w:tcBorders>
              <w:top w:val="nil"/>
              <w:left w:val="nil"/>
              <w:bottom w:val="single" w:sz="4" w:space="0" w:color="auto"/>
              <w:right w:val="single" w:sz="4" w:space="0" w:color="auto"/>
            </w:tcBorders>
            <w:shd w:val="clear" w:color="auto" w:fill="auto"/>
            <w:noWrap/>
            <w:vAlign w:val="bottom"/>
            <w:hideMark/>
          </w:tcPr>
          <w:p w14:paraId="518F3C9C"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r>
      <w:tr w:rsidR="008B4F27" w:rsidRPr="009736CB" w14:paraId="39D6B97C" w14:textId="77777777" w:rsidTr="000B3890">
        <w:trPr>
          <w:trHeight w:val="8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2D420"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2</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0BCA5" w14:textId="77777777" w:rsidR="008B4F27" w:rsidRPr="00545398" w:rsidRDefault="008B4F27" w:rsidP="008B4F27">
            <w:pPr>
              <w:rPr>
                <w:sz w:val="18"/>
                <w:szCs w:val="18"/>
              </w:rPr>
            </w:pPr>
            <w:r w:rsidRPr="00545398">
              <w:rPr>
                <w:sz w:val="18"/>
                <w:szCs w:val="18"/>
              </w:rPr>
              <w:t>ΒΕΝΖΙΝΗ ΑΜΟΛΥΒΔΗ</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C705" w14:textId="77777777" w:rsidR="008B4F27" w:rsidRPr="00345CB6" w:rsidRDefault="008B4F27" w:rsidP="008B4F27">
            <w:pPr>
              <w:autoSpaceDE w:val="0"/>
              <w:autoSpaceDN w:val="0"/>
              <w:adjustRightInd w:val="0"/>
              <w:rPr>
                <w:sz w:val="20"/>
                <w:szCs w:val="20"/>
                <w:lang w:val="el-GR"/>
              </w:rPr>
            </w:pPr>
            <w:r w:rsidRPr="00345CB6">
              <w:rPr>
                <w:b/>
                <w:szCs w:val="22"/>
                <w:lang w:val="el-GR"/>
              </w:rPr>
              <w:t>Βενζίνη αμόλυβδη 95 οκτανίων</w:t>
            </w:r>
            <w:r w:rsidRPr="00345CB6">
              <w:rPr>
                <w:sz w:val="20"/>
                <w:szCs w:val="20"/>
                <w:lang w:val="el-GR"/>
              </w:rPr>
              <w:t>, 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510/2004/07 (ΦΕΚ 872 Β/4-6-2007) : Καύσιμα Αυτοκινήτων - Αμόλυβδη Βενζίνη - Απαιτή</w:t>
            </w:r>
            <w:r w:rsidRPr="00345CB6">
              <w:rPr>
                <w:sz w:val="20"/>
                <w:szCs w:val="20"/>
                <w:lang w:val="el-GR"/>
              </w:rPr>
              <w:softHyphen/>
              <w:t xml:space="preserve">σεις και Μέθοδοι Δοκιμών, και σύμφωνα </w:t>
            </w:r>
            <w:r w:rsidRPr="00345CB6">
              <w:rPr>
                <w:rFonts w:hint="eastAsia"/>
                <w:sz w:val="20"/>
                <w:szCs w:val="20"/>
                <w:lang w:val="el-GR"/>
              </w:rPr>
              <w:t>με</w:t>
            </w:r>
            <w:r w:rsidRPr="00345CB6">
              <w:rPr>
                <w:sz w:val="20"/>
                <w:szCs w:val="20"/>
                <w:lang w:val="el-GR"/>
              </w:rPr>
              <w:t xml:space="preserve"> την ΚΥΑ των υπουργών Οικονομικών -Ανάπτυξης, Ανταγωνιστικότητας και Ναυτιλίας-Περιβάλλοντος,ενέργειας&amp; κλιματικής αλλαγής-προστασίας του Πολίτη με </w:t>
            </w:r>
            <w:r w:rsidRPr="00345CB6">
              <w:rPr>
                <w:rFonts w:hint="eastAsia"/>
                <w:sz w:val="20"/>
                <w:szCs w:val="20"/>
                <w:lang w:val="el-GR"/>
              </w:rPr>
              <w:t>αρ</w:t>
            </w:r>
            <w:r w:rsidRPr="00345CB6">
              <w:rPr>
                <w:sz w:val="20"/>
                <w:szCs w:val="20"/>
                <w:lang w:val="el-GR"/>
              </w:rPr>
              <w:t>.316/2010 (</w:t>
            </w:r>
            <w:r w:rsidRPr="00345CB6">
              <w:rPr>
                <w:rFonts w:hint="eastAsia"/>
                <w:sz w:val="20"/>
                <w:szCs w:val="20"/>
                <w:lang w:val="el-GR"/>
              </w:rPr>
              <w:t>ΦΕΚ</w:t>
            </w:r>
            <w:r w:rsidRPr="00345CB6">
              <w:rPr>
                <w:sz w:val="20"/>
                <w:szCs w:val="20"/>
                <w:lang w:val="el-GR"/>
              </w:rPr>
              <w:t xml:space="preserve"> 501</w:t>
            </w:r>
            <w:r w:rsidRPr="00345CB6">
              <w:rPr>
                <w:rFonts w:hint="eastAsia"/>
                <w:sz w:val="20"/>
                <w:szCs w:val="20"/>
                <w:lang w:val="el-GR"/>
              </w:rPr>
              <w:t>Β</w:t>
            </w:r>
            <w:r w:rsidRPr="00345CB6">
              <w:rPr>
                <w:sz w:val="20"/>
                <w:szCs w:val="20"/>
                <w:lang w:val="el-GR"/>
              </w:rPr>
              <w:t xml:space="preserve">/29-02-2012)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 </w:t>
            </w:r>
            <w:r w:rsidRPr="00345CB6">
              <w:rPr>
                <w:bCs/>
                <w:sz w:val="20"/>
                <w:szCs w:val="20"/>
                <w:lang w:val="el-GR"/>
              </w:rPr>
              <w:t xml:space="preserve">όπως τροποποιήθηκε  με την υπ’ αριθμ.: 77/2016( ΦΕΚ 4217/Β/28-12-2016) ΚΥΑ </w:t>
            </w:r>
            <w:r w:rsidRPr="00345CB6">
              <w:rPr>
                <w:sz w:val="20"/>
                <w:szCs w:val="20"/>
                <w:lang w:val="el-GR"/>
              </w:rPr>
              <w:t xml:space="preserve">Υπουργών Οικονομίας και Ανάπτυξης-Οικονομικών-Περιβάλλοντος και Ενέργειας και σύμφωνα με την ΚΥΑ 147/2015 (ΦΕΚ 293/Β/12-2-2016)«Καύσιμα </w:t>
            </w:r>
            <w:r w:rsidRPr="00345CB6">
              <w:rPr>
                <w:sz w:val="20"/>
                <w:szCs w:val="20"/>
                <w:lang w:val="el-GR"/>
              </w:rPr>
              <w:lastRenderedPageBreak/>
              <w:t xml:space="preserve">Αυτοκινήτων - Αμόλυβδη Βενζίνη - Απαιτήσεις και Μέθοδοι Δοκιμών» όπως :  </w:t>
            </w:r>
          </w:p>
          <w:p w14:paraId="38ACF0B8" w14:textId="77777777" w:rsidR="008B4F27" w:rsidRPr="00345CB6" w:rsidRDefault="008B4F27" w:rsidP="008B4F27">
            <w:pPr>
              <w:autoSpaceDE w:val="0"/>
              <w:autoSpaceDN w:val="0"/>
              <w:adjustRightInd w:val="0"/>
              <w:rPr>
                <w:sz w:val="20"/>
                <w:szCs w:val="20"/>
                <w:lang w:val="el-GR"/>
              </w:rPr>
            </w:pPr>
            <w:r w:rsidRPr="00345CB6">
              <w:rPr>
                <w:sz w:val="20"/>
                <w:szCs w:val="20"/>
                <w:lang w:val="el-GR"/>
              </w:rPr>
              <w:t xml:space="preserve">Αριθμός οκτανίου, </w:t>
            </w:r>
            <w:r w:rsidRPr="00345CB6">
              <w:rPr>
                <w:sz w:val="20"/>
                <w:szCs w:val="20"/>
              </w:rPr>
              <w:t>RON</w:t>
            </w:r>
            <w:r w:rsidRPr="00345CB6">
              <w:rPr>
                <w:sz w:val="20"/>
                <w:szCs w:val="20"/>
                <w:lang w:val="el-GR"/>
              </w:rPr>
              <w:t xml:space="preserve"> 95 ελάχ., μέγιστη περιεκτικότητα σε θείο 10</w:t>
            </w:r>
            <w:r w:rsidRPr="00345CB6">
              <w:rPr>
                <w:sz w:val="20"/>
                <w:szCs w:val="20"/>
              </w:rPr>
              <w:t>mg</w:t>
            </w:r>
            <w:r w:rsidRPr="00345CB6">
              <w:rPr>
                <w:sz w:val="20"/>
                <w:szCs w:val="20"/>
                <w:lang w:val="el-GR"/>
              </w:rPr>
              <w:t>/</w:t>
            </w:r>
            <w:r w:rsidRPr="00345CB6">
              <w:rPr>
                <w:sz w:val="20"/>
                <w:szCs w:val="20"/>
              </w:rPr>
              <w:t>kg</w:t>
            </w:r>
            <w:r w:rsidRPr="00345CB6">
              <w:rPr>
                <w:sz w:val="20"/>
                <w:szCs w:val="20"/>
                <w:lang w:val="el-GR"/>
              </w:rPr>
              <w:t>.,περιεκτικότητα σε μόλυβδο 5</w:t>
            </w:r>
            <w:r w:rsidRPr="00345CB6">
              <w:rPr>
                <w:sz w:val="20"/>
                <w:szCs w:val="20"/>
                <w:lang w:val="en-US"/>
              </w:rPr>
              <w:t>m</w:t>
            </w:r>
            <w:r w:rsidRPr="00345CB6">
              <w:rPr>
                <w:sz w:val="20"/>
                <w:szCs w:val="20"/>
              </w:rPr>
              <w:t>g</w:t>
            </w:r>
            <w:r w:rsidRPr="00345CB6">
              <w:rPr>
                <w:sz w:val="20"/>
                <w:szCs w:val="20"/>
                <w:lang w:val="el-GR"/>
              </w:rPr>
              <w:t>/</w:t>
            </w:r>
            <w:r w:rsidRPr="00345CB6">
              <w:rPr>
                <w:sz w:val="20"/>
                <w:szCs w:val="20"/>
              </w:rPr>
              <w:t>l</w:t>
            </w:r>
            <w:r w:rsidRPr="00345CB6">
              <w:rPr>
                <w:sz w:val="20"/>
                <w:szCs w:val="20"/>
                <w:lang w:val="en-US"/>
              </w:rPr>
              <w:t>t</w:t>
            </w:r>
            <w:r w:rsidRPr="00345CB6">
              <w:rPr>
                <w:sz w:val="20"/>
                <w:szCs w:val="20"/>
                <w:lang w:val="el-GR"/>
              </w:rPr>
              <w:t xml:space="preserve">.Σε καμιά περίπτωση δεν επιτρέπεται ανάμιξη με βενζίνη </w:t>
            </w:r>
            <w:r w:rsidRPr="00345CB6">
              <w:rPr>
                <w:sz w:val="20"/>
                <w:szCs w:val="20"/>
              </w:rPr>
              <w:t>super</w:t>
            </w:r>
            <w:r w:rsidRPr="00345CB6">
              <w:rPr>
                <w:sz w:val="20"/>
                <w:szCs w:val="20"/>
                <w:lang w:val="el-GR"/>
              </w:rPr>
              <w:t>, νερό ή πετρέλαιο.</w:t>
            </w:r>
          </w:p>
          <w:p w14:paraId="5B5AB6D5" w14:textId="77777777" w:rsidR="008B4F27" w:rsidRPr="009736CB" w:rsidRDefault="008B4F27" w:rsidP="008B4F27">
            <w:pPr>
              <w:autoSpaceDE w:val="0"/>
              <w:autoSpaceDN w:val="0"/>
              <w:adjustRightInd w:val="0"/>
              <w:jc w:val="left"/>
              <w:rPr>
                <w:bCs/>
                <w:sz w:val="20"/>
                <w:szCs w:val="20"/>
                <w:lang w:val="el-GR"/>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E850" w14:textId="77777777" w:rsidR="008B4F27" w:rsidRPr="009736CB" w:rsidRDefault="008B4F27" w:rsidP="008B4F27">
            <w:pPr>
              <w:jc w:val="center"/>
              <w:rPr>
                <w:rFonts w:ascii="Arial Greek" w:hAnsi="Arial Greek"/>
                <w:sz w:val="18"/>
                <w:szCs w:val="18"/>
                <w:lang w:val="el-GR"/>
              </w:rPr>
            </w:pPr>
            <w:r w:rsidRPr="009736CB">
              <w:rPr>
                <w:rFonts w:ascii="Arial Greek" w:hAnsi="Arial Greek"/>
                <w:sz w:val="18"/>
                <w:szCs w:val="18"/>
                <w:lang w:val="el-GR"/>
              </w:rPr>
              <w:lastRenderedPageBreak/>
              <w:t>ΝΑΙ</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2439" w14:textId="77777777" w:rsidR="008B4F27" w:rsidRPr="009736CB" w:rsidRDefault="008B4F27" w:rsidP="008B4F27">
            <w:pPr>
              <w:rPr>
                <w:rFonts w:ascii="Arial Greek" w:hAnsi="Arial Greek"/>
                <w:sz w:val="18"/>
                <w:szCs w:val="18"/>
                <w:lang w:val="el-GR"/>
              </w:rPr>
            </w:pPr>
            <w:r w:rsidRPr="004145A2">
              <w:rPr>
                <w:rFonts w:ascii="Arial Greek" w:hAnsi="Arial Greek"/>
                <w:sz w:val="18"/>
                <w:szCs w:val="18"/>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76C68" w14:textId="77777777" w:rsidR="008B4F27" w:rsidRPr="009736CB" w:rsidRDefault="008B4F27" w:rsidP="008B4F27">
            <w:pPr>
              <w:rPr>
                <w:rFonts w:ascii="Arial Greek" w:hAnsi="Arial Greek"/>
                <w:sz w:val="18"/>
                <w:szCs w:val="18"/>
                <w:lang w:val="el-GR"/>
              </w:rPr>
            </w:pPr>
            <w:r w:rsidRPr="004145A2">
              <w:rPr>
                <w:rFonts w:ascii="Arial Greek" w:hAnsi="Arial Greek"/>
                <w:sz w:val="18"/>
                <w:szCs w:val="18"/>
              </w:rPr>
              <w:t> </w:t>
            </w:r>
          </w:p>
        </w:tc>
      </w:tr>
      <w:tr w:rsidR="008B4F27" w:rsidRPr="004145A2" w14:paraId="5113CDEE" w14:textId="77777777" w:rsidTr="000B3890">
        <w:trPr>
          <w:trHeight w:val="77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68C81"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3</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14:paraId="1399357D" w14:textId="77777777" w:rsidR="008B4F27" w:rsidRPr="00545398" w:rsidRDefault="008B4F27" w:rsidP="008B4F27">
            <w:pPr>
              <w:rPr>
                <w:sz w:val="18"/>
                <w:szCs w:val="18"/>
              </w:rPr>
            </w:pPr>
            <w:r w:rsidRPr="00545398">
              <w:rPr>
                <w:sz w:val="18"/>
                <w:szCs w:val="18"/>
              </w:rPr>
              <w:t xml:space="preserve">ΠΕΤΡΕΛΑΙΟ ΘΕΡΜΑΝΣΗΣ </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14:paraId="53559AB8" w14:textId="77777777" w:rsidR="008B4F27" w:rsidRPr="00345CB6" w:rsidRDefault="008B4F27" w:rsidP="008B4F27">
            <w:pPr>
              <w:jc w:val="left"/>
              <w:rPr>
                <w:sz w:val="20"/>
                <w:szCs w:val="20"/>
                <w:lang w:val="el-GR"/>
              </w:rPr>
            </w:pPr>
            <w:r w:rsidRPr="00345CB6">
              <w:rPr>
                <w:b/>
                <w:szCs w:val="22"/>
                <w:lang w:val="el-GR"/>
              </w:rPr>
              <w:t>Πετρέλαιο θέρμανσης</w:t>
            </w:r>
            <w:r w:rsidRPr="00345CB6">
              <w:rPr>
                <w:sz w:val="20"/>
                <w:szCs w:val="20"/>
                <w:lang w:val="el-GR"/>
              </w:rPr>
              <w:t xml:space="preserve">: </w:t>
            </w:r>
          </w:p>
          <w:p w14:paraId="161D6A60" w14:textId="77777777" w:rsidR="008B4F27" w:rsidRPr="00345CB6" w:rsidRDefault="008B4F27" w:rsidP="008B4F27">
            <w:pPr>
              <w:rPr>
                <w:sz w:val="20"/>
                <w:szCs w:val="20"/>
                <w:lang w:val="el-GR"/>
              </w:rPr>
            </w:pPr>
            <w:r w:rsidRPr="00345CB6">
              <w:rPr>
                <w:sz w:val="20"/>
                <w:szCs w:val="20"/>
                <w:lang w:val="el-GR"/>
              </w:rPr>
              <w:t xml:space="preserve">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Αριθ. 467/2002/03 (ΦΕΚ 1531 Β’/16-10-03) &amp; 468/2002/03 (ΦΕΚ 1273/5-9-2003): Προδιαγραφές και μέθοδοι ελέγχου του πετρελαίου θέρμανσης, όπως : </w:t>
            </w:r>
          </w:p>
          <w:p w14:paraId="01869D13" w14:textId="77777777" w:rsidR="008B4F27" w:rsidRPr="00345CB6" w:rsidRDefault="008B4F27" w:rsidP="008B4F27">
            <w:pPr>
              <w:autoSpaceDE w:val="0"/>
              <w:autoSpaceDN w:val="0"/>
              <w:adjustRightInd w:val="0"/>
              <w:rPr>
                <w:sz w:val="20"/>
                <w:szCs w:val="20"/>
                <w:lang w:val="el-GR"/>
              </w:rPr>
            </w:pPr>
            <w:r w:rsidRPr="00345CB6">
              <w:rPr>
                <w:sz w:val="20"/>
                <w:szCs w:val="20"/>
                <w:lang w:val="el-GR"/>
              </w:rPr>
              <w:t xml:space="preserve">Δείκτης κετανίου ελαχ. 40, το πετρέλαιο θέρμανσης έχει χρώμα κόκκινο και περιέχει ιχνηθέτη </w:t>
            </w:r>
            <w:r w:rsidRPr="00345CB6">
              <w:rPr>
                <w:sz w:val="20"/>
                <w:szCs w:val="20"/>
              </w:rPr>
              <w:t>solvent</w:t>
            </w:r>
            <w:r w:rsidRPr="00345CB6">
              <w:rPr>
                <w:sz w:val="20"/>
                <w:szCs w:val="20"/>
                <w:lang w:val="el-GR"/>
              </w:rPr>
              <w:t xml:space="preserve"> </w:t>
            </w:r>
            <w:r w:rsidRPr="00345CB6">
              <w:rPr>
                <w:sz w:val="20"/>
                <w:szCs w:val="20"/>
              </w:rPr>
              <w:t>yellow</w:t>
            </w:r>
            <w:r w:rsidRPr="00345CB6">
              <w:rPr>
                <w:sz w:val="20"/>
                <w:szCs w:val="20"/>
                <w:lang w:val="el-GR"/>
              </w:rPr>
              <w:t xml:space="preserve"> 124, σε ποσοστό 6 χιλιοστόγραμμα ανά λίτρο, η ένταση του χρωματισμού κυμαίνεται από </w:t>
            </w:r>
            <w:r w:rsidRPr="00345CB6">
              <w:rPr>
                <w:sz w:val="20"/>
                <w:szCs w:val="20"/>
              </w:rPr>
              <w:t>ASTM</w:t>
            </w:r>
            <w:r w:rsidRPr="00345CB6">
              <w:rPr>
                <w:sz w:val="20"/>
                <w:szCs w:val="20"/>
                <w:lang w:val="el-GR"/>
              </w:rPr>
              <w:t xml:space="preserve"> </w:t>
            </w:r>
            <w:r w:rsidRPr="00345CB6">
              <w:rPr>
                <w:sz w:val="20"/>
                <w:szCs w:val="20"/>
              </w:rPr>
              <w:t>No</w:t>
            </w:r>
            <w:r w:rsidRPr="00345CB6">
              <w:rPr>
                <w:sz w:val="20"/>
                <w:szCs w:val="20"/>
                <w:lang w:val="el-GR"/>
              </w:rPr>
              <w:t xml:space="preserve"> 3 ως </w:t>
            </w:r>
            <w:r w:rsidRPr="00345CB6">
              <w:rPr>
                <w:sz w:val="20"/>
                <w:szCs w:val="20"/>
              </w:rPr>
              <w:t>ASTM</w:t>
            </w:r>
            <w:r w:rsidRPr="00345CB6">
              <w:rPr>
                <w:sz w:val="20"/>
                <w:szCs w:val="20"/>
                <w:lang w:val="el-GR"/>
              </w:rPr>
              <w:t xml:space="preserve"> </w:t>
            </w:r>
            <w:r w:rsidRPr="00345CB6">
              <w:rPr>
                <w:sz w:val="20"/>
                <w:szCs w:val="20"/>
              </w:rPr>
              <w:t>No</w:t>
            </w:r>
            <w:r w:rsidRPr="00345CB6">
              <w:rPr>
                <w:sz w:val="20"/>
                <w:szCs w:val="20"/>
                <w:lang w:val="el-GR"/>
              </w:rPr>
              <w:t xml:space="preserve"> 5.</w:t>
            </w:r>
          </w:p>
          <w:p w14:paraId="24449E39" w14:textId="77777777" w:rsidR="008B4F27" w:rsidRPr="00345CB6" w:rsidRDefault="008B4F27" w:rsidP="008B4F27">
            <w:pPr>
              <w:autoSpaceDE w:val="0"/>
              <w:autoSpaceDN w:val="0"/>
              <w:adjustRightInd w:val="0"/>
              <w:rPr>
                <w:sz w:val="20"/>
                <w:szCs w:val="20"/>
                <w:lang w:val="el-GR"/>
              </w:rPr>
            </w:pPr>
            <w:r w:rsidRPr="00345CB6">
              <w:rPr>
                <w:sz w:val="20"/>
                <w:szCs w:val="20"/>
                <w:lang w:val="el-GR"/>
              </w:rPr>
              <w:t>Το καύσιμο πρέπει να είναι απαλλαγμένο από άλλες προσμίξεις (νερό, πετρέλαιο κίνησης κτλ.).</w:t>
            </w:r>
          </w:p>
          <w:p w14:paraId="4624CBBE" w14:textId="77777777" w:rsidR="008B4F27" w:rsidRPr="001E13B0" w:rsidRDefault="008B4F27" w:rsidP="008B4F27">
            <w:pPr>
              <w:jc w:val="left"/>
              <w:rPr>
                <w:b/>
                <w:bCs/>
                <w:sz w:val="20"/>
                <w:szCs w:val="20"/>
                <w:lang w:val="el-GR"/>
              </w:rPr>
            </w:pP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0CA9123E"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ΝΑΙ</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4D2D7C4F"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6506CDD8"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r>
    </w:tbl>
    <w:p w14:paraId="45188AA6" w14:textId="77777777" w:rsidR="00E7154C" w:rsidRDefault="00E7154C" w:rsidP="00E7154C">
      <w:pPr>
        <w:autoSpaceDE w:val="0"/>
        <w:autoSpaceDN w:val="0"/>
        <w:adjustRightInd w:val="0"/>
        <w:rPr>
          <w:sz w:val="20"/>
          <w:szCs w:val="20"/>
          <w:lang w:val="el-GR"/>
        </w:rPr>
      </w:pPr>
    </w:p>
    <w:p w14:paraId="7FD003F7" w14:textId="04978D68"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«ΤΕΧΝΙΚΗ ΠΡΟΔΙΑΓΡΑΦΗ » </w:t>
      </w:r>
      <w:r w:rsidRPr="001E13B0">
        <w:rPr>
          <w:rFonts w:hint="eastAsia"/>
          <w:sz w:val="20"/>
          <w:szCs w:val="20"/>
          <w:lang w:val="el-GR"/>
        </w:rPr>
        <w:t>περιγράφονται</w:t>
      </w:r>
      <w:r w:rsidRPr="001E13B0">
        <w:rPr>
          <w:sz w:val="20"/>
          <w:szCs w:val="20"/>
          <w:lang w:val="el-GR"/>
        </w:rPr>
        <w:t xml:space="preserve"> , αναλυτικά οι τεχνικές προδιαγραφές των ειδών που ζητούνται από τη παρούσα διακήρυξη.  </w:t>
      </w:r>
    </w:p>
    <w:p w14:paraId="6A351922" w14:textId="77777777"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w:t>
      </w:r>
      <w:r w:rsidRPr="001E13B0">
        <w:rPr>
          <w:rFonts w:hint="eastAsia"/>
          <w:sz w:val="20"/>
          <w:szCs w:val="20"/>
          <w:lang w:val="el-GR"/>
        </w:rPr>
        <w:t>ΑΠΑΙΤΗΣΗ</w:t>
      </w:r>
      <w:r w:rsidRPr="001E13B0">
        <w:rPr>
          <w:sz w:val="20"/>
          <w:szCs w:val="20"/>
          <w:lang w:val="el-GR"/>
        </w:rPr>
        <w:t xml:space="preserve">» </w:t>
      </w:r>
      <w:r w:rsidRPr="001E13B0">
        <w:rPr>
          <w:rFonts w:hint="eastAsia"/>
          <w:sz w:val="20"/>
          <w:szCs w:val="20"/>
          <w:lang w:val="el-GR"/>
        </w:rPr>
        <w:t>όπου</w:t>
      </w:r>
      <w:r w:rsidRPr="001E13B0">
        <w:rPr>
          <w:sz w:val="20"/>
          <w:szCs w:val="20"/>
          <w:lang w:val="el-GR"/>
        </w:rPr>
        <w:t xml:space="preserve"> </w:t>
      </w:r>
      <w:r w:rsidRPr="001E13B0">
        <w:rPr>
          <w:rFonts w:hint="eastAsia"/>
          <w:sz w:val="20"/>
          <w:szCs w:val="20"/>
          <w:lang w:val="el-GR"/>
        </w:rPr>
        <w:t>έχει</w:t>
      </w:r>
      <w:r w:rsidRPr="001E13B0">
        <w:rPr>
          <w:sz w:val="20"/>
          <w:szCs w:val="20"/>
          <w:lang w:val="el-GR"/>
        </w:rPr>
        <w:t xml:space="preserve">  </w:t>
      </w:r>
      <w:r w:rsidRPr="001E13B0">
        <w:rPr>
          <w:rFonts w:hint="eastAsia"/>
          <w:sz w:val="20"/>
          <w:szCs w:val="20"/>
          <w:lang w:val="el-GR"/>
        </w:rPr>
        <w:t>συμπληρωθεί</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λέξη</w:t>
      </w:r>
      <w:r w:rsidRPr="001E13B0">
        <w:rPr>
          <w:sz w:val="20"/>
          <w:szCs w:val="20"/>
          <w:lang w:val="el-GR"/>
        </w:rPr>
        <w:t xml:space="preserve"> «</w:t>
      </w:r>
      <w:r w:rsidRPr="001E13B0">
        <w:rPr>
          <w:rFonts w:hint="eastAsia"/>
          <w:sz w:val="20"/>
          <w:szCs w:val="20"/>
          <w:lang w:val="el-GR"/>
        </w:rPr>
        <w:t>ΝΑΙ</w:t>
      </w:r>
      <w:r w:rsidRPr="001E13B0">
        <w:rPr>
          <w:sz w:val="20"/>
          <w:szCs w:val="20"/>
          <w:lang w:val="el-GR"/>
        </w:rPr>
        <w:t xml:space="preserve">»,  </w:t>
      </w:r>
      <w:r w:rsidRPr="001E13B0">
        <w:rPr>
          <w:rFonts w:hint="eastAsia"/>
          <w:sz w:val="20"/>
          <w:szCs w:val="20"/>
          <w:lang w:val="el-GR"/>
        </w:rPr>
        <w:t>σημαίνει</w:t>
      </w:r>
      <w:r w:rsidRPr="001E13B0">
        <w:rPr>
          <w:sz w:val="20"/>
          <w:szCs w:val="20"/>
          <w:lang w:val="el-GR"/>
        </w:rPr>
        <w:t xml:space="preserve"> </w:t>
      </w:r>
      <w:r w:rsidRPr="001E13B0">
        <w:rPr>
          <w:rFonts w:hint="eastAsia"/>
          <w:sz w:val="20"/>
          <w:szCs w:val="20"/>
          <w:lang w:val="el-GR"/>
        </w:rPr>
        <w:t>ότι</w:t>
      </w:r>
      <w:r w:rsidRPr="001E13B0">
        <w:rPr>
          <w:sz w:val="20"/>
          <w:szCs w:val="20"/>
          <w:lang w:val="el-GR"/>
        </w:rPr>
        <w:t xml:space="preserve"> είναι υποχρεωτικό τα προσφερόμενα είδη να διαθέτουν τις αντίστοιχες τεχνικές προδιαγραφές </w:t>
      </w:r>
    </w:p>
    <w:p w14:paraId="121217AE" w14:textId="77777777"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w:t>
      </w:r>
      <w:r w:rsidRPr="001E13B0">
        <w:rPr>
          <w:rFonts w:hint="eastAsia"/>
          <w:sz w:val="20"/>
          <w:szCs w:val="20"/>
          <w:lang w:val="el-GR"/>
        </w:rPr>
        <w:t>ΑΠΑΝΤΗΣΗ</w:t>
      </w:r>
      <w:r w:rsidRPr="001E13B0">
        <w:rPr>
          <w:sz w:val="20"/>
          <w:szCs w:val="20"/>
          <w:lang w:val="el-GR"/>
        </w:rPr>
        <w:t xml:space="preserve">» </w:t>
      </w:r>
      <w:r w:rsidRPr="001E13B0">
        <w:rPr>
          <w:rFonts w:hint="eastAsia"/>
          <w:sz w:val="20"/>
          <w:szCs w:val="20"/>
          <w:lang w:val="el-GR"/>
        </w:rPr>
        <w:t>σημειώνεται</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απάντηση</w:t>
      </w:r>
      <w:r w:rsidRPr="001E13B0">
        <w:rPr>
          <w:sz w:val="20"/>
          <w:szCs w:val="20"/>
          <w:lang w:val="el-GR"/>
        </w:rPr>
        <w:t xml:space="preserve"> </w:t>
      </w:r>
      <w:r w:rsidRPr="001E13B0">
        <w:rPr>
          <w:rFonts w:hint="eastAsia"/>
          <w:sz w:val="20"/>
          <w:szCs w:val="20"/>
          <w:lang w:val="el-GR"/>
        </w:rPr>
        <w:t>του</w:t>
      </w:r>
      <w:r w:rsidRPr="001E13B0">
        <w:rPr>
          <w:sz w:val="20"/>
          <w:szCs w:val="20"/>
          <w:lang w:val="el-GR"/>
        </w:rPr>
        <w:t xml:space="preserve"> προμηθευτή </w:t>
      </w:r>
      <w:r w:rsidRPr="001E13B0">
        <w:rPr>
          <w:rFonts w:hint="eastAsia"/>
          <w:sz w:val="20"/>
          <w:szCs w:val="20"/>
          <w:lang w:val="el-GR"/>
        </w:rPr>
        <w:t>που</w:t>
      </w:r>
      <w:r w:rsidRPr="001E13B0">
        <w:rPr>
          <w:sz w:val="20"/>
          <w:szCs w:val="20"/>
          <w:lang w:val="el-GR"/>
        </w:rPr>
        <w:t xml:space="preserve"> </w:t>
      </w:r>
      <w:r w:rsidRPr="001E13B0">
        <w:rPr>
          <w:rFonts w:hint="eastAsia"/>
          <w:sz w:val="20"/>
          <w:szCs w:val="20"/>
          <w:lang w:val="el-GR"/>
        </w:rPr>
        <w:t>έχει</w:t>
      </w:r>
      <w:r w:rsidRPr="001E13B0">
        <w:rPr>
          <w:sz w:val="20"/>
          <w:szCs w:val="20"/>
          <w:lang w:val="el-GR"/>
        </w:rPr>
        <w:t xml:space="preserve"> </w:t>
      </w:r>
      <w:r w:rsidRPr="001E13B0">
        <w:rPr>
          <w:rFonts w:hint="eastAsia"/>
          <w:sz w:val="20"/>
          <w:szCs w:val="20"/>
          <w:lang w:val="el-GR"/>
        </w:rPr>
        <w:t>τη</w:t>
      </w:r>
      <w:r w:rsidRPr="001E13B0">
        <w:rPr>
          <w:sz w:val="20"/>
          <w:szCs w:val="20"/>
          <w:lang w:val="el-GR"/>
        </w:rPr>
        <w:t xml:space="preserve">  </w:t>
      </w:r>
      <w:r w:rsidRPr="001E13B0">
        <w:rPr>
          <w:rFonts w:hint="eastAsia"/>
          <w:sz w:val="20"/>
          <w:szCs w:val="20"/>
          <w:lang w:val="el-GR"/>
        </w:rPr>
        <w:t>μορφή</w:t>
      </w:r>
      <w:r w:rsidRPr="001E13B0">
        <w:rPr>
          <w:sz w:val="20"/>
          <w:szCs w:val="20"/>
          <w:lang w:val="el-GR"/>
        </w:rPr>
        <w:t xml:space="preserve">  </w:t>
      </w:r>
      <w:r w:rsidRPr="001E13B0">
        <w:rPr>
          <w:rFonts w:hint="eastAsia"/>
          <w:sz w:val="20"/>
          <w:szCs w:val="20"/>
          <w:lang w:val="el-GR"/>
        </w:rPr>
        <w:t>ΝΑΙ</w:t>
      </w:r>
      <w:r w:rsidRPr="001E13B0">
        <w:rPr>
          <w:sz w:val="20"/>
          <w:szCs w:val="20"/>
          <w:lang w:val="el-GR"/>
        </w:rPr>
        <w:t>/</w:t>
      </w:r>
      <w:r w:rsidRPr="001E13B0">
        <w:rPr>
          <w:rFonts w:hint="eastAsia"/>
          <w:sz w:val="20"/>
          <w:szCs w:val="20"/>
          <w:lang w:val="el-GR"/>
        </w:rPr>
        <w:t>ΟΧΙ</w:t>
      </w:r>
      <w:r w:rsidRPr="001E13B0">
        <w:rPr>
          <w:sz w:val="20"/>
          <w:szCs w:val="20"/>
          <w:lang w:val="el-GR"/>
        </w:rPr>
        <w:t xml:space="preserve"> </w:t>
      </w:r>
      <w:r w:rsidRPr="001E13B0">
        <w:rPr>
          <w:rFonts w:hint="eastAsia"/>
          <w:sz w:val="20"/>
          <w:szCs w:val="20"/>
          <w:lang w:val="el-GR"/>
        </w:rPr>
        <w:t>εάν</w:t>
      </w:r>
      <w:r w:rsidRPr="001E13B0">
        <w:rPr>
          <w:sz w:val="20"/>
          <w:szCs w:val="20"/>
          <w:lang w:val="el-GR"/>
        </w:rPr>
        <w:t xml:space="preserve"> </w:t>
      </w:r>
      <w:r w:rsidRPr="001E13B0">
        <w:rPr>
          <w:rFonts w:hint="eastAsia"/>
          <w:sz w:val="20"/>
          <w:szCs w:val="20"/>
          <w:lang w:val="el-GR"/>
        </w:rPr>
        <w:t>τ</w:t>
      </w:r>
      <w:r w:rsidRPr="001E13B0">
        <w:rPr>
          <w:sz w:val="20"/>
          <w:szCs w:val="20"/>
          <w:lang w:val="el-GR"/>
        </w:rPr>
        <w:t xml:space="preserve">α είδη των καυσίμων που προσφέρει καλύπτουν τις αντίστοιχες τεχνικές  </w:t>
      </w:r>
      <w:r>
        <w:rPr>
          <w:sz w:val="20"/>
          <w:szCs w:val="20"/>
          <w:lang w:val="el-GR"/>
        </w:rPr>
        <w:t>π</w:t>
      </w:r>
      <w:r w:rsidRPr="001E13B0">
        <w:rPr>
          <w:sz w:val="20"/>
          <w:szCs w:val="20"/>
          <w:lang w:val="el-GR"/>
        </w:rPr>
        <w:t>ροδιαγραφές</w:t>
      </w:r>
    </w:p>
    <w:p w14:paraId="5B231805" w14:textId="77777777" w:rsidR="00E7154C" w:rsidRPr="001E13B0" w:rsidRDefault="00E7154C" w:rsidP="00E7154C">
      <w:pPr>
        <w:autoSpaceDE w:val="0"/>
        <w:autoSpaceDN w:val="0"/>
        <w:adjustRightInd w:val="0"/>
        <w:rPr>
          <w:sz w:val="20"/>
          <w:szCs w:val="20"/>
          <w:lang w:val="el-GR"/>
        </w:rPr>
      </w:pPr>
      <w:r w:rsidRPr="001E13B0">
        <w:rPr>
          <w:sz w:val="20"/>
          <w:szCs w:val="20"/>
          <w:lang w:val="el-GR"/>
        </w:rPr>
        <w:t xml:space="preserve">Στη στήλη «ΠΑΡΑΠΟΜΠΗ» </w:t>
      </w:r>
      <w:r w:rsidRPr="001E13B0">
        <w:rPr>
          <w:rFonts w:hint="eastAsia"/>
          <w:sz w:val="20"/>
          <w:szCs w:val="20"/>
          <w:lang w:val="el-GR"/>
        </w:rPr>
        <w:t>σημειώνεται</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απάντηση</w:t>
      </w:r>
      <w:r w:rsidRPr="001E13B0">
        <w:rPr>
          <w:sz w:val="20"/>
          <w:szCs w:val="20"/>
          <w:lang w:val="el-GR"/>
        </w:rPr>
        <w:t xml:space="preserve"> </w:t>
      </w:r>
      <w:r w:rsidRPr="001E13B0">
        <w:rPr>
          <w:rFonts w:hint="eastAsia"/>
          <w:sz w:val="20"/>
          <w:szCs w:val="20"/>
          <w:lang w:val="el-GR"/>
        </w:rPr>
        <w:t>του</w:t>
      </w:r>
      <w:r w:rsidRPr="001E13B0">
        <w:rPr>
          <w:sz w:val="20"/>
          <w:szCs w:val="20"/>
          <w:lang w:val="el-GR"/>
        </w:rPr>
        <w:t xml:space="preserve"> προμηθευτή, σε πιο από τα τεχνικά φυλλάδια (</w:t>
      </w:r>
      <w:r w:rsidRPr="00BD1AD0">
        <w:rPr>
          <w:szCs w:val="22"/>
        </w:rPr>
        <w:t>Prospectus</w:t>
      </w:r>
      <w:r w:rsidRPr="001E13B0">
        <w:rPr>
          <w:sz w:val="20"/>
          <w:szCs w:val="20"/>
          <w:lang w:val="el-GR"/>
        </w:rPr>
        <w:t xml:space="preserve"> ) ή άλλου είδους έγγραφα , που υποβάλλει με την προσφορά του, αποδεικνύεται ότι τα προσφερόμενα είδη καλύπτουν τις ζητούμενες από την παρούσα τεχνικές προδιαγραφές  </w:t>
      </w:r>
    </w:p>
    <w:p w14:paraId="6C5D5F4A" w14:textId="77777777" w:rsidR="00E7154C" w:rsidRPr="001E13B0" w:rsidRDefault="00E7154C" w:rsidP="00E7154C">
      <w:pPr>
        <w:autoSpaceDE w:val="0"/>
        <w:autoSpaceDN w:val="0"/>
        <w:adjustRightInd w:val="0"/>
        <w:rPr>
          <w:sz w:val="20"/>
          <w:szCs w:val="20"/>
          <w:lang w:val="el-GR"/>
        </w:rPr>
      </w:pPr>
      <w:r w:rsidRPr="001E13B0">
        <w:rPr>
          <w:sz w:val="20"/>
          <w:szCs w:val="20"/>
          <w:lang w:val="el-GR"/>
        </w:rPr>
        <w:t xml:space="preserve">                                                                                                       </w:t>
      </w:r>
    </w:p>
    <w:p w14:paraId="551D942A" w14:textId="77777777" w:rsidR="00E7154C" w:rsidRDefault="00E7154C" w:rsidP="00E7154C">
      <w:pPr>
        <w:rPr>
          <w:sz w:val="20"/>
          <w:szCs w:val="20"/>
          <w:lang w:val="el-GR"/>
        </w:rPr>
      </w:pPr>
      <w:r w:rsidRPr="001E13B0">
        <w:rPr>
          <w:sz w:val="20"/>
          <w:szCs w:val="20"/>
          <w:lang w:val="el-GR"/>
        </w:rPr>
        <w:t xml:space="preserve">                                                                                                       </w:t>
      </w:r>
      <w:r w:rsidRPr="00C95F5C">
        <w:rPr>
          <w:sz w:val="20"/>
          <w:szCs w:val="20"/>
          <w:lang w:val="el-GR"/>
        </w:rPr>
        <w:t xml:space="preserve">Ο ΠΡΟΣΦΕΡΩΝ </w:t>
      </w:r>
    </w:p>
    <w:p w14:paraId="6AC9F9E1" w14:textId="77777777" w:rsidR="00E7154C" w:rsidRDefault="00E7154C" w:rsidP="00E7154C">
      <w:pPr>
        <w:rPr>
          <w:sz w:val="20"/>
          <w:szCs w:val="20"/>
          <w:lang w:val="el-GR"/>
        </w:rPr>
      </w:pPr>
    </w:p>
    <w:p w14:paraId="3A5B5603" w14:textId="77777777" w:rsidR="004A2524" w:rsidRDefault="004A2524"/>
    <w:sectPr w:rsidR="004A25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4C"/>
    <w:rsid w:val="003829C4"/>
    <w:rsid w:val="004A2524"/>
    <w:rsid w:val="00540A80"/>
    <w:rsid w:val="005E3567"/>
    <w:rsid w:val="006E7F19"/>
    <w:rsid w:val="008A5307"/>
    <w:rsid w:val="008B4F27"/>
    <w:rsid w:val="00C02A97"/>
    <w:rsid w:val="00E22302"/>
    <w:rsid w:val="00E7154C"/>
    <w:rsid w:val="00F52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A2D31"/>
  <w15:chartTrackingRefBased/>
  <w15:docId w15:val="{E93A850E-79F5-430C-A032-07FB7A7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54C"/>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4237</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7</cp:revision>
  <dcterms:created xsi:type="dcterms:W3CDTF">2023-02-07T07:47:00Z</dcterms:created>
  <dcterms:modified xsi:type="dcterms:W3CDTF">2024-04-11T08:57:00Z</dcterms:modified>
</cp:coreProperties>
</file>